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AC" w:rsidRPr="008251B9" w:rsidRDefault="003357AC">
      <w:pPr>
        <w:rPr>
          <w:sz w:val="2"/>
          <w:szCs w:val="2"/>
        </w:rPr>
      </w:pPr>
    </w:p>
    <w:tbl>
      <w:tblPr>
        <w:tblStyle w:val="TableGrid"/>
        <w:tblW w:w="11088" w:type="dxa"/>
        <w:jc w:val="center"/>
        <w:tblLook w:val="01E0" w:firstRow="1" w:lastRow="1" w:firstColumn="1" w:lastColumn="1" w:noHBand="0" w:noVBand="0"/>
      </w:tblPr>
      <w:tblGrid>
        <w:gridCol w:w="5565"/>
        <w:gridCol w:w="5523"/>
      </w:tblGrid>
      <w:tr w:rsidR="00AD0F76" w:rsidRPr="008251B9">
        <w:trPr>
          <w:trHeight w:val="1430"/>
          <w:jc w:val="center"/>
        </w:trPr>
        <w:tc>
          <w:tcPr>
            <w:tcW w:w="11088" w:type="dxa"/>
            <w:gridSpan w:val="2"/>
            <w:tcBorders>
              <w:bottom w:val="single" w:sz="4" w:space="0" w:color="auto"/>
            </w:tcBorders>
            <w:vAlign w:val="center"/>
          </w:tcPr>
          <w:p w:rsidR="00AD0F76" w:rsidRPr="008251B9" w:rsidRDefault="00AD0F76" w:rsidP="00AD0F7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251B9">
              <w:rPr>
                <w:rFonts w:cs="Arial"/>
                <w:b/>
                <w:sz w:val="28"/>
                <w:szCs w:val="28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8251B9">
                  <w:rPr>
                    <w:rFonts w:cs="Arial"/>
                    <w:b/>
                    <w:sz w:val="28"/>
                    <w:szCs w:val="28"/>
                  </w:rPr>
                  <w:t>SOUTH DAKOTA</w:t>
                </w:r>
              </w:smartTag>
            </w:smartTag>
          </w:p>
          <w:p w:rsidR="00AD0F76" w:rsidRPr="008251B9" w:rsidRDefault="00AD0F76" w:rsidP="00AD0F7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251B9">
              <w:rPr>
                <w:rFonts w:cs="Arial"/>
                <w:b/>
                <w:sz w:val="28"/>
                <w:szCs w:val="28"/>
              </w:rPr>
              <w:t>Career Banding Questionnaire</w:t>
            </w:r>
          </w:p>
          <w:p w:rsidR="00AD0F76" w:rsidRPr="008251B9" w:rsidRDefault="00AD0F76" w:rsidP="00AD0F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251B9">
              <w:rPr>
                <w:rFonts w:cs="Arial"/>
              </w:rPr>
              <w:t>Environmental Scientist</w:t>
            </w:r>
          </w:p>
        </w:tc>
      </w:tr>
      <w:tr w:rsidR="00AD0F76" w:rsidRPr="008251B9">
        <w:trPr>
          <w:trHeight w:val="360"/>
          <w:jc w:val="center"/>
        </w:trPr>
        <w:tc>
          <w:tcPr>
            <w:tcW w:w="11088" w:type="dxa"/>
            <w:gridSpan w:val="2"/>
            <w:shd w:val="clear" w:color="auto" w:fill="000000"/>
            <w:vAlign w:val="center"/>
          </w:tcPr>
          <w:p w:rsidR="00AD0F76" w:rsidRPr="008251B9" w:rsidRDefault="00AD0F76" w:rsidP="00AD0F76">
            <w:pPr>
              <w:rPr>
                <w:rFonts w:cs="Arial"/>
                <w:b/>
                <w:sz w:val="20"/>
                <w:szCs w:val="20"/>
              </w:rPr>
            </w:pPr>
            <w:r w:rsidRPr="008251B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4795E">
              <w:rPr>
                <w:rFonts w:cs="Arial"/>
                <w:b/>
                <w:sz w:val="20"/>
                <w:szCs w:val="20"/>
              </w:rPr>
              <w:t>SUPERVISOR</w:t>
            </w:r>
            <w:r w:rsidRPr="008251B9">
              <w:rPr>
                <w:rFonts w:cs="Arial"/>
                <w:b/>
                <w:sz w:val="20"/>
                <w:szCs w:val="20"/>
              </w:rPr>
              <w:t xml:space="preserve"> SECTION</w:t>
            </w:r>
          </w:p>
        </w:tc>
      </w:tr>
      <w:tr w:rsidR="00C4795E" w:rsidRPr="008251B9">
        <w:trPr>
          <w:trHeight w:val="20"/>
          <w:jc w:val="center"/>
        </w:trPr>
        <w:tc>
          <w:tcPr>
            <w:tcW w:w="5565" w:type="dxa"/>
            <w:tcBorders>
              <w:bottom w:val="nil"/>
            </w:tcBorders>
          </w:tcPr>
          <w:p w:rsidR="00C4795E" w:rsidRPr="008251B9" w:rsidRDefault="00C4795E" w:rsidP="00C4795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Employee Name</w:t>
            </w:r>
            <w:r w:rsidRPr="008251B9">
              <w:rPr>
                <w:rFonts w:cs="Arial"/>
                <w:i/>
                <w:sz w:val="20"/>
                <w:szCs w:val="20"/>
              </w:rPr>
              <w:t>:</w:t>
            </w:r>
          </w:p>
        </w:tc>
        <w:tc>
          <w:tcPr>
            <w:tcW w:w="5523" w:type="dxa"/>
            <w:tcBorders>
              <w:bottom w:val="nil"/>
            </w:tcBorders>
          </w:tcPr>
          <w:p w:rsidR="00C4795E" w:rsidRPr="008251B9" w:rsidRDefault="00C4795E" w:rsidP="00C4795E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Supervisor Name</w:t>
            </w:r>
          </w:p>
        </w:tc>
      </w:tr>
      <w:tr w:rsidR="00C4795E" w:rsidRPr="008251B9">
        <w:trPr>
          <w:trHeight w:val="432"/>
          <w:jc w:val="center"/>
        </w:trPr>
        <w:tc>
          <w:tcPr>
            <w:tcW w:w="5565" w:type="dxa"/>
            <w:tcBorders>
              <w:top w:val="nil"/>
            </w:tcBorders>
            <w:vAlign w:val="center"/>
          </w:tcPr>
          <w:p w:rsidR="00C4795E" w:rsidRPr="008251B9" w:rsidRDefault="00C45FD8" w:rsidP="00C4795E">
            <w:p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523" w:type="dxa"/>
            <w:tcBorders>
              <w:top w:val="nil"/>
            </w:tcBorders>
            <w:vAlign w:val="center"/>
          </w:tcPr>
          <w:p w:rsidR="00C4795E" w:rsidRPr="008251B9" w:rsidRDefault="00C4795E" w:rsidP="00C4795E">
            <w:p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F7515" w:rsidRPr="008251B9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7F7515" w:rsidRPr="008251B9" w:rsidRDefault="002D28C5" w:rsidP="00DB7631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8251B9">
              <w:rPr>
                <w:rFonts w:cs="Arial"/>
                <w:b/>
                <w:sz w:val="20"/>
                <w:szCs w:val="20"/>
              </w:rPr>
              <w:t>Comments</w:t>
            </w:r>
          </w:p>
        </w:tc>
      </w:tr>
      <w:tr w:rsidR="002D28C5" w:rsidRPr="008251B9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2D28C5" w:rsidRPr="008251B9" w:rsidRDefault="00017E9A" w:rsidP="00DB7631">
            <w:pPr>
              <w:rPr>
                <w:rFonts w:cs="Arial"/>
                <w:i/>
                <w:sz w:val="20"/>
                <w:szCs w:val="20"/>
              </w:rPr>
            </w:pPr>
            <w:r w:rsidRPr="008251B9">
              <w:rPr>
                <w:rFonts w:cs="Arial"/>
                <w:i/>
                <w:sz w:val="20"/>
                <w:szCs w:val="20"/>
              </w:rPr>
              <w:t>C</w:t>
            </w:r>
            <w:r w:rsidR="002D28C5" w:rsidRPr="008251B9">
              <w:rPr>
                <w:rFonts w:cs="Arial"/>
                <w:i/>
                <w:sz w:val="20"/>
                <w:szCs w:val="20"/>
              </w:rPr>
              <w:t>omment on the accuracy of</w:t>
            </w:r>
            <w:r w:rsidR="00534890" w:rsidRPr="008251B9">
              <w:rPr>
                <w:rFonts w:cs="Arial"/>
                <w:i/>
                <w:sz w:val="20"/>
                <w:szCs w:val="20"/>
              </w:rPr>
              <w:t xml:space="preserve"> the information provided by the employee throughout the </w:t>
            </w:r>
            <w:r w:rsidR="00F40CF8" w:rsidRPr="008251B9">
              <w:rPr>
                <w:rFonts w:cs="Arial"/>
                <w:i/>
                <w:sz w:val="20"/>
                <w:szCs w:val="20"/>
              </w:rPr>
              <w:t>CB</w:t>
            </w:r>
            <w:r w:rsidR="00534890" w:rsidRPr="008251B9">
              <w:rPr>
                <w:rFonts w:cs="Arial"/>
                <w:i/>
                <w:sz w:val="20"/>
                <w:szCs w:val="20"/>
              </w:rPr>
              <w:t>Q.</w:t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8251B9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931F7C" w:rsidRPr="008251B9" w:rsidRDefault="00931F7C" w:rsidP="00DB7631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8251B9">
              <w:rPr>
                <w:rFonts w:cs="Arial"/>
                <w:b/>
                <w:sz w:val="20"/>
                <w:szCs w:val="20"/>
              </w:rPr>
              <w:t>Scope &amp; Complexity of Position</w:t>
            </w:r>
          </w:p>
        </w:tc>
      </w:tr>
      <w:tr w:rsidR="00931F7C" w:rsidRPr="008251B9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8251B9" w:rsidRDefault="00931F7C" w:rsidP="00DB7631">
            <w:pPr>
              <w:rPr>
                <w:rFonts w:cs="Arial"/>
                <w:i/>
                <w:sz w:val="20"/>
                <w:szCs w:val="20"/>
              </w:rPr>
            </w:pPr>
            <w:r w:rsidRPr="008251B9">
              <w:rPr>
                <w:rFonts w:cs="Arial"/>
                <w:i/>
                <w:sz w:val="20"/>
                <w:szCs w:val="20"/>
              </w:rPr>
              <w:t>What are the most important aspects of this position?</w:t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8251B9" w:rsidRDefault="00931F7C" w:rsidP="00931F7C">
            <w:pPr>
              <w:numPr>
                <w:ilvl w:val="1"/>
                <w:numId w:val="5"/>
              </w:numPr>
              <w:tabs>
                <w:tab w:val="clear" w:pos="1440"/>
              </w:tabs>
              <w:ind w:left="410"/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8251B9" w:rsidRDefault="00931F7C" w:rsidP="00DB7631">
            <w:pPr>
              <w:rPr>
                <w:rFonts w:cs="Arial"/>
                <w:i/>
                <w:sz w:val="20"/>
                <w:szCs w:val="20"/>
              </w:rPr>
            </w:pPr>
            <w:r w:rsidRPr="008251B9">
              <w:rPr>
                <w:rFonts w:cs="Arial"/>
                <w:i/>
                <w:sz w:val="20"/>
                <w:szCs w:val="20"/>
              </w:rPr>
              <w:t>What are the most complex aspects of this position?</w:t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8251B9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10C7C" w:rsidRPr="008251B9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A10C7C" w:rsidRPr="008251B9" w:rsidRDefault="00A10C7C" w:rsidP="00025BF9">
            <w:pPr>
              <w:rPr>
                <w:rFonts w:cs="Arial"/>
                <w:i/>
                <w:sz w:val="20"/>
                <w:szCs w:val="20"/>
              </w:rPr>
            </w:pPr>
            <w:r w:rsidRPr="008251B9">
              <w:rPr>
                <w:rFonts w:cs="Arial"/>
                <w:i/>
                <w:sz w:val="20"/>
                <w:szCs w:val="20"/>
              </w:rPr>
              <w:t xml:space="preserve">If this employee is specialized or considered the technical expert in a specific area(s) of environmental or physical science, describe those area(s) and the complexity of the area(s).  </w:t>
            </w:r>
          </w:p>
        </w:tc>
      </w:tr>
      <w:tr w:rsidR="00A10C7C" w:rsidRPr="008251B9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999999"/>
            </w:tcBorders>
            <w:vAlign w:val="center"/>
          </w:tcPr>
          <w:p w:rsidR="00A10C7C" w:rsidRPr="008251B9" w:rsidRDefault="00A10C7C" w:rsidP="00025BF9">
            <w:pPr>
              <w:numPr>
                <w:ilvl w:val="0"/>
                <w:numId w:val="27"/>
              </w:num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360"/>
          <w:jc w:val="center"/>
        </w:trPr>
        <w:tc>
          <w:tcPr>
            <w:tcW w:w="11088" w:type="dxa"/>
            <w:gridSpan w:val="2"/>
            <w:shd w:val="clear" w:color="auto" w:fill="B3B3B3"/>
            <w:vAlign w:val="center"/>
          </w:tcPr>
          <w:p w:rsidR="00931F7C" w:rsidRPr="008251B9" w:rsidRDefault="00931F7C" w:rsidP="00DB7631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8251B9">
              <w:rPr>
                <w:rFonts w:cs="Arial"/>
                <w:b/>
                <w:sz w:val="20"/>
                <w:szCs w:val="20"/>
              </w:rPr>
              <w:t>Career Path</w:t>
            </w:r>
          </w:p>
        </w:tc>
      </w:tr>
      <w:tr w:rsidR="00931F7C" w:rsidRPr="008251B9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8251B9" w:rsidRDefault="00931F7C" w:rsidP="00291606">
            <w:pPr>
              <w:rPr>
                <w:rFonts w:cs="Arial"/>
                <w:i/>
                <w:sz w:val="20"/>
                <w:szCs w:val="20"/>
              </w:rPr>
            </w:pPr>
            <w:r w:rsidRPr="008251B9">
              <w:rPr>
                <w:rFonts w:cs="Arial"/>
                <w:i/>
                <w:sz w:val="20"/>
                <w:szCs w:val="20"/>
              </w:rPr>
              <w:t>What previous experiences are needed for employees filling this position?</w:t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8251B9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20"/>
          <w:jc w:val="center"/>
        </w:trPr>
        <w:tc>
          <w:tcPr>
            <w:tcW w:w="11088" w:type="dxa"/>
            <w:gridSpan w:val="2"/>
            <w:tcBorders>
              <w:bottom w:val="nil"/>
            </w:tcBorders>
          </w:tcPr>
          <w:p w:rsidR="00931F7C" w:rsidRPr="008251B9" w:rsidRDefault="00931F7C" w:rsidP="003F5949">
            <w:pPr>
              <w:rPr>
                <w:rFonts w:cs="Arial"/>
                <w:i/>
                <w:sz w:val="20"/>
                <w:szCs w:val="20"/>
              </w:rPr>
            </w:pPr>
            <w:r w:rsidRPr="008251B9">
              <w:rPr>
                <w:rFonts w:cs="Arial"/>
                <w:i/>
                <w:sz w:val="20"/>
                <w:szCs w:val="20"/>
              </w:rPr>
              <w:t>What is the next position that people in this job typically move to?</w:t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8251B9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20"/>
          <w:jc w:val="center"/>
        </w:trPr>
        <w:tc>
          <w:tcPr>
            <w:tcW w:w="11088" w:type="dxa"/>
            <w:gridSpan w:val="2"/>
            <w:tcBorders>
              <w:top w:val="single" w:sz="4" w:space="0" w:color="auto"/>
              <w:bottom w:val="nil"/>
            </w:tcBorders>
          </w:tcPr>
          <w:p w:rsidR="00931F7C" w:rsidRPr="008251B9" w:rsidRDefault="00931F7C" w:rsidP="003F5949">
            <w:pPr>
              <w:rPr>
                <w:rFonts w:cs="Arial"/>
                <w:i/>
                <w:sz w:val="20"/>
                <w:szCs w:val="20"/>
              </w:rPr>
            </w:pPr>
            <w:r w:rsidRPr="008251B9">
              <w:rPr>
                <w:rFonts w:cs="Arial"/>
                <w:i/>
                <w:sz w:val="20"/>
                <w:szCs w:val="20"/>
              </w:rPr>
              <w:t>What positions are perceived to be similar in scope and complexity to this position?</w:t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F7C" w:rsidRPr="008251B9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45FD8" w:rsidRDefault="00C45FD8">
      <w:r>
        <w:br w:type="page"/>
      </w:r>
    </w:p>
    <w:tbl>
      <w:tblPr>
        <w:tblStyle w:val="TableGrid"/>
        <w:tblW w:w="11088" w:type="dxa"/>
        <w:jc w:val="center"/>
        <w:tblLook w:val="01E0" w:firstRow="1" w:lastRow="1" w:firstColumn="1" w:lastColumn="1" w:noHBand="0" w:noVBand="0"/>
      </w:tblPr>
      <w:tblGrid>
        <w:gridCol w:w="11088"/>
      </w:tblGrid>
      <w:tr w:rsidR="00931F7C" w:rsidRPr="008251B9">
        <w:trPr>
          <w:trHeight w:val="360"/>
          <w:jc w:val="center"/>
        </w:trPr>
        <w:tc>
          <w:tcPr>
            <w:tcW w:w="11088" w:type="dxa"/>
            <w:shd w:val="clear" w:color="auto" w:fill="B3B3B3"/>
            <w:vAlign w:val="center"/>
          </w:tcPr>
          <w:p w:rsidR="00931F7C" w:rsidRPr="008251B9" w:rsidRDefault="00931F7C" w:rsidP="00DB7631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8251B9">
              <w:rPr>
                <w:rFonts w:cs="Arial"/>
                <w:b/>
                <w:sz w:val="20"/>
                <w:szCs w:val="20"/>
              </w:rPr>
              <w:lastRenderedPageBreak/>
              <w:t>Qualifications</w:t>
            </w:r>
          </w:p>
        </w:tc>
      </w:tr>
      <w:tr w:rsidR="00931F7C" w:rsidRPr="008251B9">
        <w:trPr>
          <w:trHeight w:val="576"/>
          <w:jc w:val="center"/>
        </w:trPr>
        <w:tc>
          <w:tcPr>
            <w:tcW w:w="11088" w:type="dxa"/>
            <w:tcBorders>
              <w:bottom w:val="nil"/>
            </w:tcBorders>
          </w:tcPr>
          <w:p w:rsidR="00931F7C" w:rsidRPr="008251B9" w:rsidRDefault="00931F7C" w:rsidP="00DB7631">
            <w:pPr>
              <w:rPr>
                <w:rFonts w:cs="Arial"/>
                <w:i/>
                <w:sz w:val="20"/>
                <w:szCs w:val="20"/>
              </w:rPr>
            </w:pPr>
            <w:r w:rsidRPr="008251B9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</w:t>
            </w:r>
            <w:r w:rsidRPr="008251B9">
              <w:rPr>
                <w:rFonts w:cs="Arial"/>
                <w:i/>
                <w:sz w:val="20"/>
                <w:szCs w:val="20"/>
                <w:u w:val="single"/>
              </w:rPr>
              <w:t>required at entry</w:t>
            </w:r>
            <w:r w:rsidRPr="008251B9">
              <w:rPr>
                <w:rFonts w:cs="Arial"/>
                <w:i/>
                <w:sz w:val="20"/>
                <w:szCs w:val="20"/>
              </w:rPr>
              <w:t xml:space="preserve"> for this position? </w:t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8251B9" w:rsidRDefault="00931F7C" w:rsidP="007D27F5">
            <w:p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i/>
                <w:sz w:val="18"/>
                <w:szCs w:val="18"/>
              </w:rPr>
              <w:t>Knowledge:</w:t>
            </w:r>
            <w:r w:rsidRPr="008251B9">
              <w:rPr>
                <w:rFonts w:cs="Arial"/>
                <w:sz w:val="18"/>
                <w:szCs w:val="18"/>
              </w:rPr>
              <w:t xml:space="preserve"> </w:t>
            </w: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bookmarkEnd w:id="0"/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8251B9" w:rsidRDefault="00931F7C" w:rsidP="007D27F5">
            <w:p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i/>
                <w:sz w:val="18"/>
                <w:szCs w:val="18"/>
              </w:rPr>
              <w:t>Skills:</w:t>
            </w:r>
            <w:r w:rsidRPr="008251B9">
              <w:rPr>
                <w:rFonts w:cs="Arial"/>
                <w:sz w:val="18"/>
                <w:szCs w:val="18"/>
              </w:rPr>
              <w:t xml:space="preserve"> </w:t>
            </w: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8251B9" w:rsidRDefault="00931F7C" w:rsidP="007D27F5">
            <w:p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i/>
                <w:sz w:val="18"/>
                <w:szCs w:val="18"/>
              </w:rPr>
              <w:t xml:space="preserve">Education: </w:t>
            </w: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31F7C" w:rsidRPr="008251B9" w:rsidRDefault="00931F7C" w:rsidP="007D27F5">
            <w:p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i/>
                <w:sz w:val="18"/>
                <w:szCs w:val="18"/>
              </w:rPr>
              <w:t>Experience:</w:t>
            </w:r>
            <w:r w:rsidRPr="008251B9">
              <w:rPr>
                <w:rFonts w:cs="Arial"/>
                <w:sz w:val="18"/>
                <w:szCs w:val="18"/>
              </w:rPr>
              <w:t xml:space="preserve"> </w:t>
            </w: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576"/>
          <w:jc w:val="center"/>
        </w:trPr>
        <w:tc>
          <w:tcPr>
            <w:tcW w:w="11088" w:type="dxa"/>
            <w:tcBorders>
              <w:bottom w:val="nil"/>
            </w:tcBorders>
          </w:tcPr>
          <w:p w:rsidR="00931F7C" w:rsidRPr="008251B9" w:rsidRDefault="00931F7C" w:rsidP="00DB7631">
            <w:pPr>
              <w:rPr>
                <w:rFonts w:cs="Arial"/>
                <w:i/>
                <w:sz w:val="20"/>
                <w:szCs w:val="20"/>
              </w:rPr>
            </w:pPr>
            <w:r w:rsidRPr="008251B9">
              <w:rPr>
                <w:rFonts w:cs="Arial"/>
                <w:i/>
                <w:sz w:val="20"/>
                <w:szCs w:val="20"/>
              </w:rPr>
              <w:t xml:space="preserve">What knowledge, skills, education (including professional licenses or certificates), and experience are required of a </w:t>
            </w:r>
            <w:r w:rsidRPr="008251B9">
              <w:rPr>
                <w:rFonts w:cs="Arial"/>
                <w:i/>
                <w:sz w:val="20"/>
                <w:szCs w:val="20"/>
                <w:u w:val="single"/>
              </w:rPr>
              <w:t>fully trained and competent</w:t>
            </w:r>
            <w:r w:rsidRPr="008251B9">
              <w:rPr>
                <w:rFonts w:cs="Arial"/>
                <w:i/>
                <w:sz w:val="20"/>
                <w:szCs w:val="20"/>
              </w:rPr>
              <w:t xml:space="preserve"> employee in this position?</w:t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8251B9" w:rsidRDefault="00931F7C" w:rsidP="007D27F5">
            <w:p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i/>
                <w:sz w:val="18"/>
                <w:szCs w:val="18"/>
              </w:rPr>
              <w:t>Knowledge:</w:t>
            </w:r>
            <w:r w:rsidRPr="008251B9">
              <w:rPr>
                <w:rFonts w:cs="Arial"/>
                <w:sz w:val="18"/>
                <w:szCs w:val="18"/>
              </w:rPr>
              <w:t xml:space="preserve"> </w:t>
            </w: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8251B9" w:rsidRDefault="00931F7C" w:rsidP="007D27F5">
            <w:p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i/>
                <w:sz w:val="18"/>
                <w:szCs w:val="18"/>
              </w:rPr>
              <w:t>Skills:</w:t>
            </w:r>
            <w:r w:rsidRPr="008251B9">
              <w:rPr>
                <w:rFonts w:cs="Arial"/>
                <w:sz w:val="18"/>
                <w:szCs w:val="18"/>
              </w:rPr>
              <w:t xml:space="preserve"> </w:t>
            </w: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31F7C" w:rsidRPr="008251B9" w:rsidRDefault="00931F7C" w:rsidP="007D27F5">
            <w:p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i/>
                <w:sz w:val="18"/>
                <w:szCs w:val="18"/>
              </w:rPr>
              <w:t>Education:</w:t>
            </w:r>
            <w:r w:rsidRPr="008251B9">
              <w:rPr>
                <w:rFonts w:cs="Arial"/>
                <w:sz w:val="18"/>
                <w:szCs w:val="18"/>
              </w:rPr>
              <w:t xml:space="preserve"> </w:t>
            </w: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31F7C" w:rsidRPr="008251B9" w:rsidRDefault="00931F7C" w:rsidP="007D27F5">
            <w:p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i/>
                <w:sz w:val="18"/>
                <w:szCs w:val="18"/>
              </w:rPr>
              <w:t>Experience:</w:t>
            </w:r>
            <w:r w:rsidRPr="008251B9">
              <w:rPr>
                <w:rFonts w:cs="Arial"/>
                <w:sz w:val="18"/>
                <w:szCs w:val="18"/>
              </w:rPr>
              <w:t xml:space="preserve"> </w:t>
            </w: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31F7C" w:rsidRPr="008251B9">
        <w:trPr>
          <w:trHeight w:val="20"/>
          <w:jc w:val="center"/>
        </w:trPr>
        <w:tc>
          <w:tcPr>
            <w:tcW w:w="11088" w:type="dxa"/>
            <w:tcBorders>
              <w:top w:val="single" w:sz="4" w:space="0" w:color="auto"/>
              <w:bottom w:val="nil"/>
            </w:tcBorders>
          </w:tcPr>
          <w:p w:rsidR="00931F7C" w:rsidRPr="008251B9" w:rsidRDefault="00931F7C" w:rsidP="006172B7">
            <w:pPr>
              <w:rPr>
                <w:rFonts w:cs="Arial"/>
                <w:i/>
                <w:sz w:val="20"/>
                <w:szCs w:val="20"/>
              </w:rPr>
            </w:pPr>
            <w:r w:rsidRPr="008251B9">
              <w:rPr>
                <w:rFonts w:cs="Arial"/>
                <w:i/>
                <w:sz w:val="20"/>
                <w:szCs w:val="20"/>
              </w:rPr>
              <w:t xml:space="preserve">Describe any State of </w:t>
            </w:r>
            <w:smartTag w:uri="urn:schemas-microsoft-com:office:smarttags" w:element="State">
              <w:smartTag w:uri="urn:schemas-microsoft-com:office:smarttags" w:element="place">
                <w:r w:rsidRPr="008251B9">
                  <w:rPr>
                    <w:rFonts w:cs="Arial"/>
                    <w:i/>
                    <w:sz w:val="20"/>
                    <w:szCs w:val="20"/>
                  </w:rPr>
                  <w:t>SD</w:t>
                </w:r>
              </w:smartTag>
            </w:smartTag>
            <w:r w:rsidRPr="008251B9">
              <w:rPr>
                <w:rFonts w:cs="Arial"/>
                <w:i/>
                <w:sz w:val="20"/>
                <w:szCs w:val="20"/>
              </w:rPr>
              <w:t xml:space="preserve"> systems or specific business practices knowledge required to perform this position, and the level of knowledge required.</w:t>
            </w:r>
          </w:p>
        </w:tc>
      </w:tr>
      <w:tr w:rsidR="00931F7C" w:rsidRPr="008251B9">
        <w:trPr>
          <w:trHeight w:val="864"/>
          <w:jc w:val="center"/>
        </w:trPr>
        <w:tc>
          <w:tcPr>
            <w:tcW w:w="11088" w:type="dxa"/>
            <w:tcBorders>
              <w:top w:val="nil"/>
              <w:bottom w:val="single" w:sz="4" w:space="0" w:color="auto"/>
            </w:tcBorders>
            <w:vAlign w:val="center"/>
          </w:tcPr>
          <w:p w:rsidR="00931F7C" w:rsidRPr="008251B9" w:rsidRDefault="00931F7C" w:rsidP="00931F7C">
            <w:pPr>
              <w:numPr>
                <w:ilvl w:val="0"/>
                <w:numId w:val="26"/>
              </w:numPr>
              <w:rPr>
                <w:rFonts w:cs="Arial"/>
                <w:sz w:val="18"/>
                <w:szCs w:val="18"/>
              </w:rPr>
            </w:pPr>
            <w:r w:rsidRPr="008251B9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1B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251B9">
              <w:rPr>
                <w:rFonts w:cs="Arial"/>
                <w:sz w:val="18"/>
                <w:szCs w:val="18"/>
              </w:rPr>
            </w:r>
            <w:r w:rsidRPr="008251B9">
              <w:rPr>
                <w:rFonts w:cs="Arial"/>
                <w:sz w:val="18"/>
                <w:szCs w:val="18"/>
              </w:rPr>
              <w:fldChar w:fldCharType="separate"/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="00B66436">
              <w:rPr>
                <w:rFonts w:cs="Arial"/>
                <w:noProof/>
                <w:sz w:val="18"/>
                <w:szCs w:val="18"/>
              </w:rPr>
              <w:t> </w:t>
            </w:r>
            <w:r w:rsidRPr="008251B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85E90" w:rsidRPr="008251B9" w:rsidRDefault="00885E90">
      <w:r w:rsidRPr="008251B9">
        <w:br w:type="page"/>
      </w:r>
    </w:p>
    <w:tbl>
      <w:tblPr>
        <w:tblStyle w:val="TableGrid"/>
        <w:tblW w:w="11088" w:type="dxa"/>
        <w:jc w:val="center"/>
        <w:tblLook w:val="01E0" w:firstRow="1" w:lastRow="1" w:firstColumn="1" w:lastColumn="1" w:noHBand="0" w:noVBand="0"/>
      </w:tblPr>
      <w:tblGrid>
        <w:gridCol w:w="554"/>
        <w:gridCol w:w="4990"/>
        <w:gridCol w:w="5544"/>
      </w:tblGrid>
      <w:tr w:rsidR="008251B9" w:rsidRPr="008251B9">
        <w:trPr>
          <w:trHeight w:val="360"/>
          <w:jc w:val="center"/>
        </w:trPr>
        <w:tc>
          <w:tcPr>
            <w:tcW w:w="11088" w:type="dxa"/>
            <w:gridSpan w:val="3"/>
            <w:shd w:val="clear" w:color="auto" w:fill="B3B3B3"/>
            <w:vAlign w:val="center"/>
          </w:tcPr>
          <w:p w:rsidR="008251B9" w:rsidRPr="008251B9" w:rsidRDefault="008251B9" w:rsidP="008251B9">
            <w:pPr>
              <w:numPr>
                <w:ilvl w:val="0"/>
                <w:numId w:val="5"/>
              </w:numPr>
              <w:tabs>
                <w:tab w:val="clear" w:pos="720"/>
              </w:tabs>
              <w:ind w:left="410"/>
              <w:rPr>
                <w:rFonts w:cs="Arial"/>
                <w:b/>
                <w:sz w:val="20"/>
                <w:szCs w:val="20"/>
              </w:rPr>
            </w:pPr>
            <w:r w:rsidRPr="008251B9">
              <w:rPr>
                <w:rFonts w:cs="Arial"/>
                <w:b/>
                <w:sz w:val="20"/>
                <w:szCs w:val="20"/>
              </w:rPr>
              <w:lastRenderedPageBreak/>
              <w:t>Does this employee (check all that apply):</w:t>
            </w:r>
          </w:p>
        </w:tc>
      </w:tr>
      <w:tr w:rsidR="00622831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885E90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Perform</w:t>
            </w:r>
            <w:r w:rsidR="00622831" w:rsidRPr="008251B9">
              <w:rPr>
                <w:sz w:val="20"/>
                <w:szCs w:val="20"/>
              </w:rPr>
              <w:t xml:space="preserve"> assignments of specific tasks that are limited in scope, depth, and degree of skill required (e.g., environmental samples, field investigations, routine summaries/reports, routine processing of compliance applications, equipment maintenance/calibration).</w:t>
            </w:r>
          </w:p>
        </w:tc>
      </w:tr>
      <w:tr w:rsidR="00622831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Seek guidance and advice from more experienced colleagues and are focused on gaining the knowledge and experience to perform more independently and participate in work of higher complexity.</w:t>
            </w:r>
          </w:p>
        </w:tc>
      </w:tr>
      <w:tr w:rsidR="00622831" w:rsidRPr="008251B9">
        <w:trPr>
          <w:trHeight w:val="20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831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Perform assignments that require analysis, judgment, interpretation of data, laws and rules, and identification of problem sources and possible remedial actions.</w:t>
            </w:r>
          </w:p>
        </w:tc>
      </w:tr>
      <w:tr w:rsidR="00622831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Coordinate and conduct field assessments of environmental issues and implement projects where analyses of situations or information require a review of a variety of factors.</w:t>
            </w:r>
          </w:p>
        </w:tc>
      </w:tr>
      <w:tr w:rsidR="00622831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4E59C7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Independently perform moderately complex tasks, but seek advice and guidance of more senior level colleagues on complex issues or situations.</w:t>
            </w:r>
          </w:p>
        </w:tc>
      </w:tr>
      <w:tr w:rsidR="004E59C7" w:rsidRPr="008251B9">
        <w:trPr>
          <w:trHeight w:val="20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E59C7" w:rsidRPr="008251B9" w:rsidRDefault="004E59C7" w:rsidP="00885E9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831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4E59C7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Perform advanced or specialized environmental and physical science work requiring considerable independence in the exercise of judgment in determining approaches and in interpretation of policies.</w:t>
            </w:r>
          </w:p>
        </w:tc>
      </w:tr>
      <w:tr w:rsidR="00622831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4E59C7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 xml:space="preserve">Serve as a technical lead for a specific environmental activity (generally of statewide impact; affects a specific environmental sector or media; has unique processes and procedures; and may have unique authorizing legislation or regulations) or for multiple projects involving diverse and complex factor </w:t>
            </w:r>
            <w:r w:rsidR="00885E90" w:rsidRPr="008251B9">
              <w:rPr>
                <w:sz w:val="20"/>
                <w:szCs w:val="20"/>
              </w:rPr>
              <w:t>and</w:t>
            </w:r>
            <w:r w:rsidRPr="008251B9">
              <w:rPr>
                <w:sz w:val="20"/>
                <w:szCs w:val="20"/>
              </w:rPr>
              <w:t xml:space="preserve"> require extensive interdisciplinary coordination among other environmental areas within and outside the department.</w:t>
            </w:r>
          </w:p>
        </w:tc>
      </w:tr>
      <w:tr w:rsidR="00622831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4E59C7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Independently perform complex field investigations, but seek advice and guidance of senior colleagues or management on unusual problems or matters affecting general policy.</w:t>
            </w:r>
          </w:p>
        </w:tc>
      </w:tr>
      <w:tr w:rsidR="004E59C7" w:rsidRPr="008251B9">
        <w:trPr>
          <w:trHeight w:val="20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E59C7" w:rsidRPr="008251B9" w:rsidRDefault="004E59C7" w:rsidP="00885E9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4E59C7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4E59C7" w:rsidRPr="008251B9" w:rsidRDefault="004E59C7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E59C7" w:rsidRPr="008251B9" w:rsidRDefault="004E59C7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Provid</w:t>
            </w:r>
            <w:r w:rsidR="00732C65" w:rsidRPr="008251B9">
              <w:rPr>
                <w:sz w:val="20"/>
                <w:szCs w:val="20"/>
              </w:rPr>
              <w:t>e</w:t>
            </w:r>
            <w:r w:rsidRPr="008251B9">
              <w:rPr>
                <w:sz w:val="20"/>
                <w:szCs w:val="20"/>
              </w:rPr>
              <w:t xml:space="preserve"> technical leadership and </w:t>
            </w:r>
            <w:r w:rsidR="00732C65" w:rsidRPr="008251B9">
              <w:rPr>
                <w:sz w:val="20"/>
                <w:szCs w:val="20"/>
              </w:rPr>
              <w:t>have</w:t>
            </w:r>
            <w:r w:rsidRPr="008251B9">
              <w:rPr>
                <w:sz w:val="20"/>
                <w:szCs w:val="20"/>
              </w:rPr>
              <w:t xml:space="preserve"> deep technical knowledge of an environmental and/or physical science area or has thorough knowledge of multiple areas.</w:t>
            </w:r>
          </w:p>
        </w:tc>
      </w:tr>
      <w:tr w:rsidR="00622831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4E59C7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Regarded as an expert in their areas and perform complex assignments often requiring the development of unique solutions to environmental problems due to the variables involved.</w:t>
            </w:r>
          </w:p>
        </w:tc>
      </w:tr>
      <w:tr w:rsidR="00622831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622831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22831" w:rsidRPr="008251B9" w:rsidRDefault="00191FE7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Coordinate and conduct broad field assessments of environmental issues and/or serve as the technical lead for multiple activities.</w:t>
            </w:r>
          </w:p>
        </w:tc>
      </w:tr>
      <w:tr w:rsidR="00885E90" w:rsidRPr="008251B9">
        <w:trPr>
          <w:trHeight w:val="20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5E90" w:rsidRPr="008251B9" w:rsidRDefault="00885E90" w:rsidP="00885E9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5E90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885E90" w:rsidRPr="008251B9" w:rsidRDefault="00885E90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5E90" w:rsidRPr="008251B9" w:rsidRDefault="00885E90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Manage work responsibilities and lead teams comprised primarily of professional staff within the environmental and physical science and/or environmental engineering areas.</w:t>
            </w:r>
          </w:p>
        </w:tc>
      </w:tr>
      <w:tr w:rsidR="00885E90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885E90" w:rsidRPr="008251B9" w:rsidRDefault="00885E90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5E90" w:rsidRPr="008251B9" w:rsidRDefault="00885E90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Provide day-to-day supervision over a team that carries out one or more activities (i.e., small to moderately sized programs) or projects.</w:t>
            </w:r>
          </w:p>
        </w:tc>
      </w:tr>
      <w:tr w:rsidR="00885E90" w:rsidRPr="008251B9">
        <w:trPr>
          <w:trHeight w:val="20"/>
          <w:jc w:val="center"/>
        </w:trPr>
        <w:tc>
          <w:tcPr>
            <w:tcW w:w="1108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85E90" w:rsidRPr="008251B9" w:rsidRDefault="00885E90" w:rsidP="00885E90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885E90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885E90" w:rsidRPr="008251B9" w:rsidRDefault="00885E90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5E90" w:rsidRPr="008251B9" w:rsidRDefault="00885E90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Direct and administer a comprehensive environmental program comprised of technical teams and technical experts within the environmental and physical sciences and/or environmental engineering areas.</w:t>
            </w:r>
          </w:p>
        </w:tc>
      </w:tr>
      <w:tr w:rsidR="00885E90" w:rsidRPr="008251B9">
        <w:trPr>
          <w:trHeight w:val="20"/>
          <w:jc w:val="center"/>
        </w:trPr>
        <w:tc>
          <w:tcPr>
            <w:tcW w:w="554" w:type="dxa"/>
            <w:tcBorders>
              <w:top w:val="nil"/>
              <w:bottom w:val="single" w:sz="4" w:space="0" w:color="auto"/>
            </w:tcBorders>
            <w:vAlign w:val="center"/>
          </w:tcPr>
          <w:p w:rsidR="00885E90" w:rsidRPr="008251B9" w:rsidRDefault="00885E90" w:rsidP="00885E90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8251B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1B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3474F">
              <w:rPr>
                <w:rFonts w:cs="Arial"/>
                <w:sz w:val="20"/>
                <w:szCs w:val="20"/>
              </w:rPr>
            </w:r>
            <w:r w:rsidR="0063474F">
              <w:rPr>
                <w:rFonts w:cs="Arial"/>
                <w:sz w:val="20"/>
                <w:szCs w:val="20"/>
              </w:rPr>
              <w:fldChar w:fldCharType="separate"/>
            </w:r>
            <w:r w:rsidRPr="008251B9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53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85E90" w:rsidRPr="008251B9" w:rsidRDefault="00885E90" w:rsidP="00885E90">
            <w:pPr>
              <w:spacing w:before="60" w:after="60"/>
              <w:rPr>
                <w:sz w:val="20"/>
                <w:szCs w:val="20"/>
              </w:rPr>
            </w:pPr>
            <w:r w:rsidRPr="008251B9">
              <w:rPr>
                <w:sz w:val="20"/>
                <w:szCs w:val="20"/>
              </w:rPr>
              <w:t>Provide both functional and administrative responsibility for the execution and success of multiple program activities where coordination across all teams is required.</w:t>
            </w:r>
          </w:p>
        </w:tc>
      </w:tr>
      <w:tr w:rsidR="00931F7C" w:rsidRPr="008251B9">
        <w:trPr>
          <w:trHeight w:val="720"/>
          <w:jc w:val="center"/>
        </w:trPr>
        <w:tc>
          <w:tcPr>
            <w:tcW w:w="5544" w:type="dxa"/>
            <w:gridSpan w:val="2"/>
            <w:tcBorders>
              <w:bottom w:val="single" w:sz="4" w:space="0" w:color="auto"/>
            </w:tcBorders>
          </w:tcPr>
          <w:p w:rsidR="00931F7C" w:rsidRPr="008251B9" w:rsidRDefault="00931F7C" w:rsidP="00281B9F">
            <w:pPr>
              <w:rPr>
                <w:rFonts w:cs="Arial"/>
                <w:b/>
                <w:sz w:val="20"/>
                <w:szCs w:val="20"/>
              </w:rPr>
            </w:pPr>
            <w:r w:rsidRPr="008251B9">
              <w:rPr>
                <w:rFonts w:cs="Arial"/>
                <w:b/>
                <w:sz w:val="20"/>
                <w:szCs w:val="20"/>
              </w:rPr>
              <w:t>Supervisor Signature:</w:t>
            </w:r>
          </w:p>
        </w:tc>
        <w:tc>
          <w:tcPr>
            <w:tcW w:w="5544" w:type="dxa"/>
            <w:tcBorders>
              <w:bottom w:val="single" w:sz="4" w:space="0" w:color="auto"/>
            </w:tcBorders>
          </w:tcPr>
          <w:p w:rsidR="00931F7C" w:rsidRPr="008251B9" w:rsidRDefault="00931F7C" w:rsidP="00281B9F">
            <w:pPr>
              <w:rPr>
                <w:rFonts w:cs="Arial"/>
                <w:b/>
                <w:sz w:val="20"/>
                <w:szCs w:val="20"/>
              </w:rPr>
            </w:pPr>
            <w:r w:rsidRPr="008251B9">
              <w:rPr>
                <w:rFonts w:cs="Arial"/>
                <w:b/>
                <w:sz w:val="20"/>
                <w:szCs w:val="20"/>
              </w:rPr>
              <w:t>Date:</w:t>
            </w:r>
          </w:p>
        </w:tc>
      </w:tr>
    </w:tbl>
    <w:p w:rsidR="00B22B5D" w:rsidRPr="008251B9" w:rsidRDefault="00B22B5D">
      <w:pPr>
        <w:rPr>
          <w:sz w:val="2"/>
          <w:szCs w:val="2"/>
        </w:rPr>
      </w:pPr>
    </w:p>
    <w:sectPr w:rsidR="00B22B5D" w:rsidRPr="008251B9" w:rsidSect="001647EC">
      <w:footerReference w:type="default" r:id="rId8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60" w:rsidRDefault="00361CF8">
      <w:r>
        <w:separator/>
      </w:r>
    </w:p>
  </w:endnote>
  <w:endnote w:type="continuationSeparator" w:id="0">
    <w:p w:rsidR="000B7D60" w:rsidRDefault="0036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436" w:rsidRPr="00BE0226" w:rsidRDefault="00B66436">
    <w:pPr>
      <w:pStyle w:val="Footer"/>
      <w:rPr>
        <w:sz w:val="14"/>
      </w:rPr>
    </w:pPr>
    <w:r>
      <w:rPr>
        <w:sz w:val="14"/>
      </w:rPr>
      <w:t xml:space="preserve">Bureau of </w:t>
    </w:r>
    <w:r w:rsidR="003758A6" w:rsidRPr="003758A6">
      <w:rPr>
        <w:sz w:val="14"/>
      </w:rPr>
      <w:t>Human Resources</w:t>
    </w:r>
    <w:r>
      <w:rPr>
        <w:sz w:val="14"/>
      </w:rPr>
      <w:tab/>
      <w:t xml:space="preserve">                                                    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3474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sz w:val="18"/>
      </w:rPr>
      <w:t xml:space="preserve">  </w:t>
    </w:r>
    <w:r>
      <w:rPr>
        <w:sz w:val="14"/>
      </w:rPr>
      <w:t xml:space="preserve">                     </w:t>
    </w:r>
    <w:r>
      <w:rPr>
        <w:sz w:val="14"/>
      </w:rPr>
      <w:tab/>
    </w:r>
    <w:r>
      <w:rPr>
        <w:sz w:val="14"/>
      </w:rPr>
      <w:tab/>
      <w:t xml:space="preserve">    Revised </w:t>
    </w:r>
    <w:r w:rsidR="0063474F">
      <w:rPr>
        <w:sz w:val="14"/>
      </w:rPr>
      <w:t>05-2017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60" w:rsidRDefault="00361CF8">
      <w:r>
        <w:separator/>
      </w:r>
    </w:p>
  </w:footnote>
  <w:footnote w:type="continuationSeparator" w:id="0">
    <w:p w:rsidR="000B7D60" w:rsidRDefault="0036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657"/>
    <w:multiLevelType w:val="hybridMultilevel"/>
    <w:tmpl w:val="C21E7EEC"/>
    <w:lvl w:ilvl="0" w:tplc="BFB886A6">
      <w:start w:val="1"/>
      <w:numFmt w:val="bullet"/>
      <w:lvlText w:val=""/>
      <w:lvlJc w:val="left"/>
      <w:pPr>
        <w:tabs>
          <w:tab w:val="num" w:pos="410"/>
        </w:tabs>
        <w:ind w:left="41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">
    <w:nsid w:val="0D06525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EE71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FF32A6"/>
    <w:multiLevelType w:val="hybridMultilevel"/>
    <w:tmpl w:val="51F6BE6C"/>
    <w:lvl w:ilvl="0" w:tplc="F9DE6A08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0356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F5E01A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ED5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3AA70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CFD2A41"/>
    <w:multiLevelType w:val="hybridMultilevel"/>
    <w:tmpl w:val="A7284A3E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F7FA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9C7394E"/>
    <w:multiLevelType w:val="multilevel"/>
    <w:tmpl w:val="B40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5E727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2B27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E643E8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EB97935"/>
    <w:multiLevelType w:val="hybridMultilevel"/>
    <w:tmpl w:val="790638A6"/>
    <w:lvl w:ilvl="0" w:tplc="04090005">
      <w:start w:val="1"/>
      <w:numFmt w:val="bullet"/>
      <w:lvlText w:val=""/>
      <w:lvlJc w:val="left"/>
      <w:pPr>
        <w:tabs>
          <w:tab w:val="num" w:pos="693"/>
        </w:tabs>
        <w:ind w:left="6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5">
    <w:nsid w:val="42EA4262"/>
    <w:multiLevelType w:val="hybridMultilevel"/>
    <w:tmpl w:val="AC6E9F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134E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641490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8">
    <w:nsid w:val="575B18E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3131D30"/>
    <w:multiLevelType w:val="hybridMultilevel"/>
    <w:tmpl w:val="36DA9316"/>
    <w:lvl w:ilvl="0" w:tplc="3A4861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BFB886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9A62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7E04F78"/>
    <w:multiLevelType w:val="hybridMultilevel"/>
    <w:tmpl w:val="C1FEA25C"/>
    <w:lvl w:ilvl="0" w:tplc="BFB886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891A58"/>
    <w:multiLevelType w:val="multilevel"/>
    <w:tmpl w:val="47F4C1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C6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2241FA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85E04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88E3F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C8138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22"/>
  </w:num>
  <w:num w:numId="5">
    <w:abstractNumId w:val="19"/>
  </w:num>
  <w:num w:numId="6">
    <w:abstractNumId w:val="25"/>
  </w:num>
  <w:num w:numId="7">
    <w:abstractNumId w:val="12"/>
  </w:num>
  <w:num w:numId="8">
    <w:abstractNumId w:val="6"/>
  </w:num>
  <w:num w:numId="9">
    <w:abstractNumId w:val="5"/>
  </w:num>
  <w:num w:numId="10">
    <w:abstractNumId w:val="18"/>
  </w:num>
  <w:num w:numId="11">
    <w:abstractNumId w:val="13"/>
  </w:num>
  <w:num w:numId="12">
    <w:abstractNumId w:val="27"/>
  </w:num>
  <w:num w:numId="13">
    <w:abstractNumId w:val="11"/>
  </w:num>
  <w:num w:numId="14">
    <w:abstractNumId w:val="4"/>
  </w:num>
  <w:num w:numId="15">
    <w:abstractNumId w:val="1"/>
  </w:num>
  <w:num w:numId="16">
    <w:abstractNumId w:val="2"/>
  </w:num>
  <w:num w:numId="17">
    <w:abstractNumId w:val="16"/>
  </w:num>
  <w:num w:numId="18">
    <w:abstractNumId w:val="7"/>
  </w:num>
  <w:num w:numId="19">
    <w:abstractNumId w:val="9"/>
  </w:num>
  <w:num w:numId="20">
    <w:abstractNumId w:val="20"/>
  </w:num>
  <w:num w:numId="21">
    <w:abstractNumId w:val="17"/>
  </w:num>
  <w:num w:numId="22">
    <w:abstractNumId w:val="26"/>
  </w:num>
  <w:num w:numId="23">
    <w:abstractNumId w:val="24"/>
  </w:num>
  <w:num w:numId="24">
    <w:abstractNumId w:val="23"/>
  </w:num>
  <w:num w:numId="25">
    <w:abstractNumId w:val="14"/>
  </w:num>
  <w:num w:numId="26">
    <w:abstractNumId w:val="8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EE"/>
    <w:rsid w:val="00000134"/>
    <w:rsid w:val="00000182"/>
    <w:rsid w:val="000046FA"/>
    <w:rsid w:val="000107DA"/>
    <w:rsid w:val="0001632E"/>
    <w:rsid w:val="00016651"/>
    <w:rsid w:val="00017E9A"/>
    <w:rsid w:val="00021740"/>
    <w:rsid w:val="00021E90"/>
    <w:rsid w:val="00025BF9"/>
    <w:rsid w:val="00044900"/>
    <w:rsid w:val="0005416F"/>
    <w:rsid w:val="00056308"/>
    <w:rsid w:val="00060171"/>
    <w:rsid w:val="00072128"/>
    <w:rsid w:val="000747C2"/>
    <w:rsid w:val="00075477"/>
    <w:rsid w:val="00085C38"/>
    <w:rsid w:val="0009490A"/>
    <w:rsid w:val="000A2B6D"/>
    <w:rsid w:val="000A603F"/>
    <w:rsid w:val="000B1355"/>
    <w:rsid w:val="000B2AAE"/>
    <w:rsid w:val="000B7D60"/>
    <w:rsid w:val="000C198E"/>
    <w:rsid w:val="000C32C8"/>
    <w:rsid w:val="000C514D"/>
    <w:rsid w:val="000E7305"/>
    <w:rsid w:val="00100AE5"/>
    <w:rsid w:val="00102EA8"/>
    <w:rsid w:val="00103556"/>
    <w:rsid w:val="00111BEF"/>
    <w:rsid w:val="00134748"/>
    <w:rsid w:val="0013656B"/>
    <w:rsid w:val="001462B0"/>
    <w:rsid w:val="00152C1C"/>
    <w:rsid w:val="00156B18"/>
    <w:rsid w:val="001611EE"/>
    <w:rsid w:val="001647EC"/>
    <w:rsid w:val="001651FB"/>
    <w:rsid w:val="0017123A"/>
    <w:rsid w:val="00172CF3"/>
    <w:rsid w:val="00191FE7"/>
    <w:rsid w:val="00192187"/>
    <w:rsid w:val="001A4643"/>
    <w:rsid w:val="001B263A"/>
    <w:rsid w:val="001B410B"/>
    <w:rsid w:val="001D38ED"/>
    <w:rsid w:val="001E0333"/>
    <w:rsid w:val="001F5F98"/>
    <w:rsid w:val="00200AEE"/>
    <w:rsid w:val="00204D8F"/>
    <w:rsid w:val="002073F8"/>
    <w:rsid w:val="002229B4"/>
    <w:rsid w:val="00231669"/>
    <w:rsid w:val="00234F45"/>
    <w:rsid w:val="00266FB7"/>
    <w:rsid w:val="002724FF"/>
    <w:rsid w:val="00281B9F"/>
    <w:rsid w:val="002836D5"/>
    <w:rsid w:val="00291606"/>
    <w:rsid w:val="00295576"/>
    <w:rsid w:val="002B36B6"/>
    <w:rsid w:val="002C50C3"/>
    <w:rsid w:val="002D28C5"/>
    <w:rsid w:val="002D4EB6"/>
    <w:rsid w:val="002F2695"/>
    <w:rsid w:val="002F6CAE"/>
    <w:rsid w:val="003357AC"/>
    <w:rsid w:val="00340C43"/>
    <w:rsid w:val="00341F54"/>
    <w:rsid w:val="003452B4"/>
    <w:rsid w:val="0035048B"/>
    <w:rsid w:val="003574DF"/>
    <w:rsid w:val="00357866"/>
    <w:rsid w:val="00361932"/>
    <w:rsid w:val="00361CF8"/>
    <w:rsid w:val="00373CC5"/>
    <w:rsid w:val="003758A6"/>
    <w:rsid w:val="003947BE"/>
    <w:rsid w:val="003A1CA4"/>
    <w:rsid w:val="003A5558"/>
    <w:rsid w:val="003B6575"/>
    <w:rsid w:val="003D6D38"/>
    <w:rsid w:val="003E45CB"/>
    <w:rsid w:val="003F5949"/>
    <w:rsid w:val="003F6E58"/>
    <w:rsid w:val="004021BF"/>
    <w:rsid w:val="00402C23"/>
    <w:rsid w:val="00424915"/>
    <w:rsid w:val="00427D34"/>
    <w:rsid w:val="0044785D"/>
    <w:rsid w:val="004535A0"/>
    <w:rsid w:val="00465E25"/>
    <w:rsid w:val="00467F3F"/>
    <w:rsid w:val="00470F62"/>
    <w:rsid w:val="004726EE"/>
    <w:rsid w:val="00486388"/>
    <w:rsid w:val="00490B3A"/>
    <w:rsid w:val="004A5DA5"/>
    <w:rsid w:val="004B430E"/>
    <w:rsid w:val="004B646A"/>
    <w:rsid w:val="004C18A8"/>
    <w:rsid w:val="004C45E2"/>
    <w:rsid w:val="004D4752"/>
    <w:rsid w:val="004D604F"/>
    <w:rsid w:val="004D764B"/>
    <w:rsid w:val="004E16E9"/>
    <w:rsid w:val="004E354A"/>
    <w:rsid w:val="004E59C7"/>
    <w:rsid w:val="004F71D7"/>
    <w:rsid w:val="00505CBC"/>
    <w:rsid w:val="005070BE"/>
    <w:rsid w:val="00511698"/>
    <w:rsid w:val="00513B60"/>
    <w:rsid w:val="0053442B"/>
    <w:rsid w:val="00534890"/>
    <w:rsid w:val="00535A36"/>
    <w:rsid w:val="0053682C"/>
    <w:rsid w:val="00540253"/>
    <w:rsid w:val="0054533A"/>
    <w:rsid w:val="00547E22"/>
    <w:rsid w:val="0056454E"/>
    <w:rsid w:val="00570DC6"/>
    <w:rsid w:val="005715E2"/>
    <w:rsid w:val="0057742A"/>
    <w:rsid w:val="00580925"/>
    <w:rsid w:val="00580F2A"/>
    <w:rsid w:val="00592107"/>
    <w:rsid w:val="005921FB"/>
    <w:rsid w:val="0059550A"/>
    <w:rsid w:val="005A46DC"/>
    <w:rsid w:val="005B3F7C"/>
    <w:rsid w:val="005B7CF8"/>
    <w:rsid w:val="005C489B"/>
    <w:rsid w:val="005D0A28"/>
    <w:rsid w:val="005E3365"/>
    <w:rsid w:val="005F6251"/>
    <w:rsid w:val="00613543"/>
    <w:rsid w:val="00615BCB"/>
    <w:rsid w:val="006172B7"/>
    <w:rsid w:val="00622831"/>
    <w:rsid w:val="00631324"/>
    <w:rsid w:val="0063157B"/>
    <w:rsid w:val="00634546"/>
    <w:rsid w:val="0063474F"/>
    <w:rsid w:val="0063665B"/>
    <w:rsid w:val="00667742"/>
    <w:rsid w:val="00670E59"/>
    <w:rsid w:val="00671CFB"/>
    <w:rsid w:val="00687870"/>
    <w:rsid w:val="006910E7"/>
    <w:rsid w:val="006C089C"/>
    <w:rsid w:val="006C55A9"/>
    <w:rsid w:val="006D3CCB"/>
    <w:rsid w:val="006D5C06"/>
    <w:rsid w:val="006E13F3"/>
    <w:rsid w:val="006E1DA2"/>
    <w:rsid w:val="006E1E8A"/>
    <w:rsid w:val="006E209F"/>
    <w:rsid w:val="006E320F"/>
    <w:rsid w:val="006F26A2"/>
    <w:rsid w:val="006F2731"/>
    <w:rsid w:val="006F4C24"/>
    <w:rsid w:val="006F789C"/>
    <w:rsid w:val="0070366C"/>
    <w:rsid w:val="007170F4"/>
    <w:rsid w:val="00720532"/>
    <w:rsid w:val="0072639C"/>
    <w:rsid w:val="00732C65"/>
    <w:rsid w:val="007412EC"/>
    <w:rsid w:val="00760514"/>
    <w:rsid w:val="00765BDA"/>
    <w:rsid w:val="00770E19"/>
    <w:rsid w:val="00775BE2"/>
    <w:rsid w:val="007806C5"/>
    <w:rsid w:val="00783477"/>
    <w:rsid w:val="007863CD"/>
    <w:rsid w:val="00786640"/>
    <w:rsid w:val="00794BE4"/>
    <w:rsid w:val="00796129"/>
    <w:rsid w:val="00797620"/>
    <w:rsid w:val="007A664E"/>
    <w:rsid w:val="007A7EC4"/>
    <w:rsid w:val="007B60FD"/>
    <w:rsid w:val="007D0BF9"/>
    <w:rsid w:val="007D0CC4"/>
    <w:rsid w:val="007D27F5"/>
    <w:rsid w:val="007F7515"/>
    <w:rsid w:val="0080151A"/>
    <w:rsid w:val="0081694F"/>
    <w:rsid w:val="00822914"/>
    <w:rsid w:val="00823473"/>
    <w:rsid w:val="008250F3"/>
    <w:rsid w:val="008251B9"/>
    <w:rsid w:val="00825E98"/>
    <w:rsid w:val="00830C49"/>
    <w:rsid w:val="00834D28"/>
    <w:rsid w:val="0083574D"/>
    <w:rsid w:val="00837577"/>
    <w:rsid w:val="00837ABE"/>
    <w:rsid w:val="00844B9A"/>
    <w:rsid w:val="00854F48"/>
    <w:rsid w:val="008825BC"/>
    <w:rsid w:val="00882B31"/>
    <w:rsid w:val="00883795"/>
    <w:rsid w:val="00885E90"/>
    <w:rsid w:val="00887C30"/>
    <w:rsid w:val="008A3ABE"/>
    <w:rsid w:val="008A61AF"/>
    <w:rsid w:val="008B0BD6"/>
    <w:rsid w:val="008B4700"/>
    <w:rsid w:val="008B512A"/>
    <w:rsid w:val="008B55EB"/>
    <w:rsid w:val="008D50E5"/>
    <w:rsid w:val="008D5961"/>
    <w:rsid w:val="008E70A0"/>
    <w:rsid w:val="008E7368"/>
    <w:rsid w:val="008F21FF"/>
    <w:rsid w:val="00902154"/>
    <w:rsid w:val="00904A8E"/>
    <w:rsid w:val="00906712"/>
    <w:rsid w:val="00923453"/>
    <w:rsid w:val="009314CF"/>
    <w:rsid w:val="00931A7B"/>
    <w:rsid w:val="00931F7C"/>
    <w:rsid w:val="00932A2F"/>
    <w:rsid w:val="0095352B"/>
    <w:rsid w:val="00967A5B"/>
    <w:rsid w:val="00967EDC"/>
    <w:rsid w:val="00971519"/>
    <w:rsid w:val="00972442"/>
    <w:rsid w:val="009727A6"/>
    <w:rsid w:val="009745C9"/>
    <w:rsid w:val="009922F9"/>
    <w:rsid w:val="009B10FF"/>
    <w:rsid w:val="009B7E55"/>
    <w:rsid w:val="009C67A1"/>
    <w:rsid w:val="009D5F42"/>
    <w:rsid w:val="009E3D41"/>
    <w:rsid w:val="009E613A"/>
    <w:rsid w:val="009F0B80"/>
    <w:rsid w:val="009F38D4"/>
    <w:rsid w:val="009F47BF"/>
    <w:rsid w:val="00A032EF"/>
    <w:rsid w:val="00A101F2"/>
    <w:rsid w:val="00A10C7C"/>
    <w:rsid w:val="00A154B0"/>
    <w:rsid w:val="00A17DCF"/>
    <w:rsid w:val="00A83EA3"/>
    <w:rsid w:val="00A90150"/>
    <w:rsid w:val="00A90ED4"/>
    <w:rsid w:val="00A93C6F"/>
    <w:rsid w:val="00A96745"/>
    <w:rsid w:val="00A96D2E"/>
    <w:rsid w:val="00A97E2F"/>
    <w:rsid w:val="00AA4707"/>
    <w:rsid w:val="00AB4DB0"/>
    <w:rsid w:val="00AB54DA"/>
    <w:rsid w:val="00AD0F76"/>
    <w:rsid w:val="00AD1D7F"/>
    <w:rsid w:val="00AD2873"/>
    <w:rsid w:val="00AD479F"/>
    <w:rsid w:val="00AE7334"/>
    <w:rsid w:val="00B00E9E"/>
    <w:rsid w:val="00B01C02"/>
    <w:rsid w:val="00B036FA"/>
    <w:rsid w:val="00B14A12"/>
    <w:rsid w:val="00B22B5D"/>
    <w:rsid w:val="00B2410A"/>
    <w:rsid w:val="00B33B73"/>
    <w:rsid w:val="00B35449"/>
    <w:rsid w:val="00B44885"/>
    <w:rsid w:val="00B5606F"/>
    <w:rsid w:val="00B60B9B"/>
    <w:rsid w:val="00B64F4C"/>
    <w:rsid w:val="00B66436"/>
    <w:rsid w:val="00B702BE"/>
    <w:rsid w:val="00B76EAB"/>
    <w:rsid w:val="00BB7EEB"/>
    <w:rsid w:val="00BE0226"/>
    <w:rsid w:val="00BE196E"/>
    <w:rsid w:val="00BE6C34"/>
    <w:rsid w:val="00BF01EC"/>
    <w:rsid w:val="00C0170D"/>
    <w:rsid w:val="00C2074C"/>
    <w:rsid w:val="00C2476F"/>
    <w:rsid w:val="00C26BCF"/>
    <w:rsid w:val="00C30968"/>
    <w:rsid w:val="00C35148"/>
    <w:rsid w:val="00C40F23"/>
    <w:rsid w:val="00C4392B"/>
    <w:rsid w:val="00C45FD8"/>
    <w:rsid w:val="00C467E2"/>
    <w:rsid w:val="00C4795E"/>
    <w:rsid w:val="00C47C6E"/>
    <w:rsid w:val="00C53342"/>
    <w:rsid w:val="00C7060C"/>
    <w:rsid w:val="00C75F5E"/>
    <w:rsid w:val="00C77C9E"/>
    <w:rsid w:val="00C85D99"/>
    <w:rsid w:val="00CA0F8C"/>
    <w:rsid w:val="00CA556C"/>
    <w:rsid w:val="00CE1B43"/>
    <w:rsid w:val="00CE68BD"/>
    <w:rsid w:val="00CF4D9F"/>
    <w:rsid w:val="00D10D3E"/>
    <w:rsid w:val="00D14D98"/>
    <w:rsid w:val="00D16337"/>
    <w:rsid w:val="00D36FD9"/>
    <w:rsid w:val="00D4333E"/>
    <w:rsid w:val="00D550B5"/>
    <w:rsid w:val="00D5561E"/>
    <w:rsid w:val="00D8129B"/>
    <w:rsid w:val="00D835AD"/>
    <w:rsid w:val="00D83D50"/>
    <w:rsid w:val="00D96C01"/>
    <w:rsid w:val="00D97BDC"/>
    <w:rsid w:val="00DB141B"/>
    <w:rsid w:val="00DB39E7"/>
    <w:rsid w:val="00DB74E1"/>
    <w:rsid w:val="00DB7631"/>
    <w:rsid w:val="00DC27DD"/>
    <w:rsid w:val="00DD5DE4"/>
    <w:rsid w:val="00DE1EBD"/>
    <w:rsid w:val="00DE2EF1"/>
    <w:rsid w:val="00DE764A"/>
    <w:rsid w:val="00DF0025"/>
    <w:rsid w:val="00DF04D6"/>
    <w:rsid w:val="00DF4F04"/>
    <w:rsid w:val="00DF64A4"/>
    <w:rsid w:val="00E07F61"/>
    <w:rsid w:val="00E22A59"/>
    <w:rsid w:val="00E22D6F"/>
    <w:rsid w:val="00E2569B"/>
    <w:rsid w:val="00E35F08"/>
    <w:rsid w:val="00E36C46"/>
    <w:rsid w:val="00E65B95"/>
    <w:rsid w:val="00E72E63"/>
    <w:rsid w:val="00E75325"/>
    <w:rsid w:val="00E76557"/>
    <w:rsid w:val="00E80024"/>
    <w:rsid w:val="00E94D28"/>
    <w:rsid w:val="00EC36DB"/>
    <w:rsid w:val="00EC4DF1"/>
    <w:rsid w:val="00ED2F2B"/>
    <w:rsid w:val="00ED71CA"/>
    <w:rsid w:val="00EF54A0"/>
    <w:rsid w:val="00F054B1"/>
    <w:rsid w:val="00F164C7"/>
    <w:rsid w:val="00F25CB7"/>
    <w:rsid w:val="00F27650"/>
    <w:rsid w:val="00F32831"/>
    <w:rsid w:val="00F3556A"/>
    <w:rsid w:val="00F357E6"/>
    <w:rsid w:val="00F3597D"/>
    <w:rsid w:val="00F36E1F"/>
    <w:rsid w:val="00F40CF8"/>
    <w:rsid w:val="00F46A6C"/>
    <w:rsid w:val="00F54D07"/>
    <w:rsid w:val="00F57D33"/>
    <w:rsid w:val="00F663F1"/>
    <w:rsid w:val="00F71D3D"/>
    <w:rsid w:val="00F735AB"/>
    <w:rsid w:val="00F80B2D"/>
    <w:rsid w:val="00F84259"/>
    <w:rsid w:val="00F84F04"/>
    <w:rsid w:val="00F903FC"/>
    <w:rsid w:val="00F90937"/>
    <w:rsid w:val="00FB059E"/>
    <w:rsid w:val="00FC08C7"/>
    <w:rsid w:val="00FC1437"/>
    <w:rsid w:val="00FD34A1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basedOn w:val="DefaultParagraphFont"/>
    <w:semiHidden/>
    <w:rsid w:val="002073F8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5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E02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02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0226"/>
  </w:style>
  <w:style w:type="paragraph" w:styleId="BalloonText">
    <w:name w:val="Balloon Text"/>
    <w:basedOn w:val="Normal"/>
    <w:semiHidden/>
    <w:rsid w:val="0081694F"/>
    <w:rPr>
      <w:rFonts w:ascii="Tahoma" w:hAnsi="Tahoma" w:cs="Tahoma"/>
      <w:sz w:val="16"/>
      <w:szCs w:val="16"/>
    </w:rPr>
  </w:style>
  <w:style w:type="character" w:customStyle="1" w:styleId="pesf15018c">
    <w:name w:val="pesf15018c"/>
    <w:basedOn w:val="DefaultParagraphFont"/>
    <w:semiHidden/>
    <w:rsid w:val="002073F8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613C9F1.dotm</Template>
  <TotalTime>1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ANALYSIS QUESTIONNAIRE</vt:lpstr>
    </vt:vector>
  </TitlesOfParts>
  <Company>State of South Dakota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ANALYSIS QUESTIONNAIRE</dc:title>
  <dc:creator>pesf15018c</dc:creator>
  <cp:lastModifiedBy>Edwards, Rachel</cp:lastModifiedBy>
  <cp:revision>4</cp:revision>
  <cp:lastPrinted>2009-02-19T15:00:00Z</cp:lastPrinted>
  <dcterms:created xsi:type="dcterms:W3CDTF">2013-03-15T15:35:00Z</dcterms:created>
  <dcterms:modified xsi:type="dcterms:W3CDTF">2017-05-19T14:37:00Z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525236218</vt:i4>
  </property>
  <property fmtid="{D5CDD505-2E9C-101B-9397-08002B2CF9AE}" pid="3" name="_EmailSubject">
    <vt:lpwstr>Scientist CBQs</vt:lpwstr>
  </property>
  <property fmtid="{D5CDD505-2E9C-101B-9397-08002B2CF9AE}" pid="4" name="_AuthorEmail">
    <vt:lpwstr>Brent.Tifft@state.sd.us</vt:lpwstr>
  </property>
  <property fmtid="{D5CDD505-2E9C-101B-9397-08002B2CF9AE}" pid="5" name="_AuthorEmailDisplayName">
    <vt:lpwstr>Tifft, Brent</vt:lpwstr>
  </property>
  <property fmtid="{D5CDD505-2E9C-101B-9397-08002B2CF9AE}" pid="6" name="_PreviousAdHocReviewCycleID">
    <vt:i4>466129449</vt:i4>
  </property>
  <property fmtid="{D5CDD505-2E9C-101B-9397-08002B2CF9AE}" pid="7" name="_ReviewingToolsShownOnce">
    <vt:lpwstr/>
  </property>
</Properties>
</file>