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HSA PAYROLL DEDUCTION FORM</w:t>
      </w:r>
    </w:p>
    <w:p>
      <w:pPr>
        <w:spacing w:line="252" w:lineRule="auto" w:before="48"/>
        <w:ind w:left="160" w:right="489" w:firstLine="0"/>
        <w:jc w:val="left"/>
        <w:rPr>
          <w:sz w:val="24"/>
        </w:rPr>
      </w:pPr>
      <w:r>
        <w:rPr>
          <w:sz w:val="22"/>
        </w:rPr>
        <w:t>Completion of this form authorizes the State of South Dakota to make a payroll deduction and transfer the funds into your Health Savings Account at Discovery Benefits. Your contribution will be sent directly to Discovery Benefits with proof of contribution appearing on your Discovery Benefits statement. Enrollment in the High Deductible Health Plan and Discovery Benefits HSA are required to process the payroll deduction</w:t>
      </w:r>
      <w:r>
        <w:rPr>
          <w:sz w:val="24"/>
        </w:rPr>
        <w:t>.</w:t>
      </w:r>
    </w:p>
    <w:p>
      <w:pPr>
        <w:pStyle w:val="BodyText"/>
        <w:rPr>
          <w:sz w:val="6"/>
        </w:rPr>
      </w:pPr>
    </w:p>
    <w:tbl>
      <w:tblPr>
        <w:tblW w:w="0" w:type="auto"/>
        <w:jc w:val="left"/>
        <w:tblInd w:w="169"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0" w:type="dxa"/>
          <w:left w:w="0" w:type="dxa"/>
          <w:bottom w:w="0" w:type="dxa"/>
          <w:right w:w="0" w:type="dxa"/>
        </w:tblCellMar>
        <w:tblLook w:val="01E0"/>
      </w:tblPr>
      <w:tblGrid>
        <w:gridCol w:w="4183"/>
        <w:gridCol w:w="2891"/>
        <w:gridCol w:w="3707"/>
      </w:tblGrid>
      <w:tr>
        <w:trPr>
          <w:trHeight w:val="2498" w:hRule="atLeast"/>
        </w:trPr>
        <w:tc>
          <w:tcPr>
            <w:tcW w:w="10781" w:type="dxa"/>
            <w:gridSpan w:val="3"/>
            <w:tcBorders>
              <w:bottom w:val="single" w:sz="8" w:space="0" w:color="000000"/>
            </w:tcBorders>
          </w:tcPr>
          <w:p>
            <w:pPr>
              <w:pStyle w:val="TableParagraph"/>
              <w:spacing w:before="116"/>
              <w:ind w:left="343" w:right="176"/>
              <w:jc w:val="center"/>
              <w:rPr>
                <w:b/>
                <w:sz w:val="26"/>
              </w:rPr>
            </w:pPr>
            <w:r>
              <w:rPr>
                <w:b/>
                <w:sz w:val="26"/>
              </w:rPr>
              <w:t>AUTHORIZATION FOR PAYROLL DEDUCTION</w:t>
            </w:r>
          </w:p>
          <w:p>
            <w:pPr>
              <w:pStyle w:val="TableParagraph"/>
              <w:spacing w:before="6"/>
              <w:rPr>
                <w:sz w:val="25"/>
              </w:rPr>
            </w:pPr>
          </w:p>
          <w:p>
            <w:pPr>
              <w:pStyle w:val="TableParagraph"/>
              <w:spacing w:line="249" w:lineRule="auto"/>
              <w:ind w:left="343" w:right="221"/>
              <w:jc w:val="center"/>
              <w:rPr>
                <w:b/>
                <w:sz w:val="26"/>
              </w:rPr>
            </w:pPr>
            <w:r>
              <w:rPr>
                <w:b/>
                <w:sz w:val="26"/>
              </w:rPr>
              <w:t>I AUTHORIZE THE </w:t>
            </w:r>
            <w:r>
              <w:rPr>
                <w:b/>
                <w:spacing w:val="-7"/>
                <w:sz w:val="26"/>
              </w:rPr>
              <w:t>STATE </w:t>
            </w:r>
            <w:r>
              <w:rPr>
                <w:b/>
                <w:sz w:val="26"/>
              </w:rPr>
              <w:t>OF SOUTH </w:t>
            </w:r>
            <w:r>
              <w:rPr>
                <w:b/>
                <w:spacing w:val="-3"/>
                <w:sz w:val="26"/>
              </w:rPr>
              <w:t>DAKOTA </w:t>
            </w:r>
            <w:r>
              <w:rPr>
                <w:b/>
                <w:sz w:val="26"/>
              </w:rPr>
              <w:t>TO MAKE A </w:t>
            </w:r>
            <w:r>
              <w:rPr>
                <w:b/>
                <w:spacing w:val="-6"/>
                <w:sz w:val="26"/>
              </w:rPr>
              <w:t>PAYROLL </w:t>
            </w:r>
            <w:r>
              <w:rPr>
                <w:b/>
                <w:sz w:val="26"/>
              </w:rPr>
              <w:t>DEDUCTION FROM MY </w:t>
            </w:r>
            <w:r>
              <w:rPr>
                <w:b/>
                <w:spacing w:val="-6"/>
                <w:sz w:val="26"/>
              </w:rPr>
              <w:t>PAYCHECK </w:t>
            </w:r>
            <w:r>
              <w:rPr>
                <w:b/>
                <w:sz w:val="26"/>
              </w:rPr>
              <w:t>TO MY DISCOVERY BENEFITS HSA.</w:t>
            </w:r>
          </w:p>
          <w:p>
            <w:pPr>
              <w:pStyle w:val="TableParagraph"/>
              <w:spacing w:before="3"/>
              <w:rPr>
                <w:sz w:val="24"/>
              </w:rPr>
            </w:pPr>
          </w:p>
          <w:p>
            <w:pPr>
              <w:pStyle w:val="TableParagraph"/>
              <w:ind w:left="135"/>
              <w:rPr>
                <w:b/>
                <w:sz w:val="28"/>
              </w:rPr>
            </w:pPr>
            <w:r>
              <w:rPr>
                <w:b/>
                <w:sz w:val="28"/>
                <w:u w:val="thick"/>
              </w:rPr>
              <w:t>Employee Information:</w:t>
            </w:r>
          </w:p>
        </w:tc>
      </w:tr>
      <w:tr>
        <w:trPr>
          <w:trHeight w:val="848" w:hRule="atLeast"/>
        </w:trPr>
        <w:tc>
          <w:tcPr>
            <w:tcW w:w="4183" w:type="dxa"/>
            <w:tcBorders>
              <w:top w:val="single" w:sz="8" w:space="0" w:color="000000"/>
              <w:bottom w:val="single" w:sz="8" w:space="0" w:color="000000"/>
              <w:right w:val="nil"/>
            </w:tcBorders>
          </w:tcPr>
          <w:p>
            <w:pPr>
              <w:pStyle w:val="TableParagraph"/>
              <w:spacing w:before="4"/>
              <w:ind w:left="140"/>
              <w:rPr>
                <w:rFonts w:ascii="Minion Pro"/>
                <w:sz w:val="24"/>
              </w:rPr>
            </w:pPr>
            <w:r>
              <w:rPr>
                <w:rFonts w:ascii="Minion Pro"/>
                <w:sz w:val="24"/>
              </w:rPr>
              <w:t>(</w:t>
            </w:r>
            <w:r>
              <w:rPr>
                <w:sz w:val="24"/>
              </w:rPr>
              <w:t>Employee Name - Please Print</w:t>
            </w:r>
            <w:r>
              <w:rPr>
                <w:rFonts w:ascii="Minion Pro"/>
                <w:sz w:val="24"/>
              </w:rPr>
              <w:t>)</w:t>
            </w:r>
          </w:p>
        </w:tc>
        <w:tc>
          <w:tcPr>
            <w:tcW w:w="2891" w:type="dxa"/>
            <w:tcBorders>
              <w:top w:val="single" w:sz="8" w:space="0" w:color="000000"/>
              <w:left w:val="nil"/>
              <w:bottom w:val="single" w:sz="8" w:space="0" w:color="000000"/>
              <w:right w:val="nil"/>
            </w:tcBorders>
          </w:tcPr>
          <w:p>
            <w:pPr>
              <w:pStyle w:val="TableParagraph"/>
              <w:rPr>
                <w:rFonts w:ascii="Times New Roman"/>
                <w:sz w:val="22"/>
              </w:rPr>
            </w:pPr>
          </w:p>
        </w:tc>
        <w:tc>
          <w:tcPr>
            <w:tcW w:w="3707" w:type="dxa"/>
            <w:tcBorders>
              <w:top w:val="single" w:sz="8" w:space="0" w:color="000000"/>
              <w:left w:val="nil"/>
              <w:bottom w:val="single" w:sz="8" w:space="0" w:color="000000"/>
            </w:tcBorders>
          </w:tcPr>
          <w:p>
            <w:pPr>
              <w:pStyle w:val="TableParagraph"/>
              <w:spacing w:before="14"/>
              <w:ind w:left="627"/>
              <w:rPr>
                <w:sz w:val="24"/>
              </w:rPr>
            </w:pPr>
            <w:r>
              <w:rPr>
                <w:sz w:val="24"/>
              </w:rPr>
              <w:t>(Daytime Phone #)</w:t>
            </w:r>
          </w:p>
        </w:tc>
      </w:tr>
      <w:tr>
        <w:trPr>
          <w:trHeight w:val="860" w:hRule="atLeast"/>
        </w:trPr>
        <w:tc>
          <w:tcPr>
            <w:tcW w:w="10781" w:type="dxa"/>
            <w:gridSpan w:val="3"/>
            <w:tcBorders>
              <w:top w:val="single" w:sz="8" w:space="0" w:color="000000"/>
              <w:bottom w:val="single" w:sz="8" w:space="0" w:color="000000"/>
            </w:tcBorders>
          </w:tcPr>
          <w:p>
            <w:pPr>
              <w:pStyle w:val="TableParagraph"/>
              <w:spacing w:before="2"/>
              <w:ind w:left="140"/>
              <w:rPr>
                <w:sz w:val="24"/>
              </w:rPr>
            </w:pPr>
            <w:r>
              <w:rPr>
                <w:rFonts w:ascii="Minion Pro"/>
                <w:sz w:val="24"/>
              </w:rPr>
              <w:t>(</w:t>
            </w:r>
            <w:r>
              <w:rPr>
                <w:sz w:val="24"/>
              </w:rPr>
              <w:t>Street / PO Box)</w:t>
            </w:r>
          </w:p>
        </w:tc>
      </w:tr>
      <w:tr>
        <w:trPr>
          <w:trHeight w:val="872" w:hRule="atLeast"/>
        </w:trPr>
        <w:tc>
          <w:tcPr>
            <w:tcW w:w="4183" w:type="dxa"/>
            <w:tcBorders>
              <w:top w:val="single" w:sz="8" w:space="0" w:color="000000"/>
              <w:bottom w:val="single" w:sz="8" w:space="0" w:color="000000"/>
              <w:right w:val="nil"/>
            </w:tcBorders>
          </w:tcPr>
          <w:p>
            <w:pPr>
              <w:pStyle w:val="TableParagraph"/>
              <w:spacing w:before="52"/>
              <w:ind w:left="140"/>
              <w:rPr>
                <w:rFonts w:ascii="Minion Pro"/>
                <w:sz w:val="24"/>
              </w:rPr>
            </w:pPr>
            <w:r>
              <w:rPr>
                <w:rFonts w:ascii="Minion Pro"/>
                <w:sz w:val="24"/>
              </w:rPr>
              <w:t>(</w:t>
            </w:r>
            <w:r>
              <w:rPr>
                <w:sz w:val="24"/>
              </w:rPr>
              <w:t>City</w:t>
            </w:r>
            <w:r>
              <w:rPr>
                <w:rFonts w:ascii="Minion Pro"/>
                <w:sz w:val="24"/>
              </w:rPr>
              <w:t>)</w:t>
            </w:r>
          </w:p>
        </w:tc>
        <w:tc>
          <w:tcPr>
            <w:tcW w:w="2891" w:type="dxa"/>
            <w:tcBorders>
              <w:top w:val="single" w:sz="8" w:space="0" w:color="000000"/>
              <w:left w:val="nil"/>
              <w:bottom w:val="single" w:sz="8" w:space="0" w:color="000000"/>
              <w:right w:val="nil"/>
            </w:tcBorders>
          </w:tcPr>
          <w:p>
            <w:pPr>
              <w:pStyle w:val="TableParagraph"/>
              <w:spacing w:before="21"/>
              <w:ind w:left="624"/>
              <w:rPr>
                <w:rFonts w:ascii="Minion Pro"/>
                <w:sz w:val="24"/>
              </w:rPr>
            </w:pPr>
            <w:r>
              <w:rPr>
                <w:rFonts w:ascii="Minion Pro"/>
                <w:sz w:val="24"/>
              </w:rPr>
              <w:t>(</w:t>
            </w:r>
            <w:r>
              <w:rPr>
                <w:sz w:val="24"/>
              </w:rPr>
              <w:t>State</w:t>
            </w:r>
            <w:r>
              <w:rPr>
                <w:rFonts w:ascii="Minion Pro"/>
                <w:sz w:val="24"/>
              </w:rPr>
              <w:t>)</w:t>
            </w:r>
          </w:p>
        </w:tc>
        <w:tc>
          <w:tcPr>
            <w:tcW w:w="3707" w:type="dxa"/>
            <w:tcBorders>
              <w:top w:val="single" w:sz="8" w:space="0" w:color="000000"/>
              <w:left w:val="nil"/>
              <w:bottom w:val="single" w:sz="8" w:space="0" w:color="000000"/>
            </w:tcBorders>
          </w:tcPr>
          <w:p>
            <w:pPr>
              <w:pStyle w:val="TableParagraph"/>
              <w:spacing w:before="21"/>
              <w:ind w:left="1597"/>
              <w:rPr>
                <w:sz w:val="24"/>
              </w:rPr>
            </w:pPr>
            <w:r>
              <w:rPr>
                <w:rFonts w:ascii="Minion Pro"/>
                <w:sz w:val="24"/>
              </w:rPr>
              <w:t>(</w:t>
            </w:r>
            <w:r>
              <w:rPr>
                <w:sz w:val="24"/>
              </w:rPr>
              <w:t>Zip Code +4)</w:t>
            </w:r>
          </w:p>
        </w:tc>
      </w:tr>
      <w:tr>
        <w:trPr>
          <w:trHeight w:val="4606" w:hRule="atLeast"/>
        </w:trPr>
        <w:tc>
          <w:tcPr>
            <w:tcW w:w="10781" w:type="dxa"/>
            <w:gridSpan w:val="3"/>
            <w:tcBorders>
              <w:top w:val="single" w:sz="8" w:space="0" w:color="000000"/>
              <w:bottom w:val="single" w:sz="18" w:space="0" w:color="000000"/>
            </w:tcBorders>
          </w:tcPr>
          <w:p>
            <w:pPr>
              <w:pStyle w:val="TableParagraph"/>
              <w:spacing w:before="34"/>
              <w:ind w:left="131"/>
              <w:rPr>
                <w:sz w:val="24"/>
              </w:rPr>
            </w:pPr>
            <w:r>
              <w:rPr>
                <w:sz w:val="24"/>
              </w:rPr>
              <w:t>(Employee Health Plan ID, Central Government Employee #, or SSN)</w:t>
            </w:r>
          </w:p>
          <w:p>
            <w:pPr>
              <w:pStyle w:val="TableParagraph"/>
              <w:spacing w:before="8"/>
              <w:rPr>
                <w:sz w:val="32"/>
              </w:rPr>
            </w:pPr>
          </w:p>
          <w:p>
            <w:pPr>
              <w:pStyle w:val="TableParagraph"/>
              <w:tabs>
                <w:tab w:pos="10750" w:val="left" w:leader="none"/>
              </w:tabs>
              <w:spacing w:before="1"/>
              <w:ind w:left="129" w:right="-44"/>
              <w:rPr>
                <w:sz w:val="24"/>
              </w:rPr>
            </w:pPr>
            <w:r>
              <w:rPr>
                <w:spacing w:val="-5"/>
                <w:sz w:val="24"/>
              </w:rPr>
              <w:t>Pre-Tax </w:t>
            </w:r>
            <w:r>
              <w:rPr>
                <w:sz w:val="24"/>
              </w:rPr>
              <w:t>Payroll Deduction Amount Per Pay Period:</w:t>
            </w:r>
            <w:r>
              <w:rPr>
                <w:spacing w:val="37"/>
                <w:sz w:val="24"/>
                <w:u w:val="single"/>
              </w:rPr>
              <w:t> </w:t>
            </w:r>
            <w:r>
              <w:rPr>
                <w:sz w:val="24"/>
                <w:u w:val="single"/>
              </w:rPr>
              <w:t>$</w:t>
              <w:tab/>
            </w:r>
          </w:p>
          <w:p>
            <w:pPr>
              <w:pStyle w:val="TableParagraph"/>
              <w:numPr>
                <w:ilvl w:val="0"/>
                <w:numId w:val="1"/>
              </w:numPr>
              <w:tabs>
                <w:tab w:pos="477" w:val="left" w:leader="none"/>
                <w:tab w:pos="2601" w:val="left" w:leader="none"/>
                <w:tab w:pos="4430" w:val="left" w:leader="none"/>
                <w:tab w:pos="4936" w:val="left" w:leader="none"/>
              </w:tabs>
              <w:spacing w:line="240" w:lineRule="auto" w:before="216" w:after="0"/>
              <w:ind w:left="2600" w:right="55" w:hanging="2602"/>
              <w:jc w:val="left"/>
              <w:rPr>
                <w:sz w:val="24"/>
              </w:rPr>
            </w:pPr>
            <w:r>
              <w:rPr>
                <w:sz w:val="24"/>
              </w:rPr>
              <w:t>Until</w:t>
            </w:r>
            <w:r>
              <w:rPr>
                <w:spacing w:val="-1"/>
                <w:sz w:val="24"/>
              </w:rPr>
              <w:t> </w:t>
            </w:r>
            <w:r>
              <w:rPr>
                <w:sz w:val="24"/>
              </w:rPr>
              <w:t>further</w:t>
            </w:r>
            <w:r>
              <w:rPr>
                <w:spacing w:val="-4"/>
                <w:sz w:val="24"/>
              </w:rPr>
              <w:t> </w:t>
            </w:r>
            <w:r>
              <w:rPr>
                <w:sz w:val="24"/>
              </w:rPr>
              <w:t>notice</w:t>
              <w:tab/>
            </w:r>
            <w:r>
              <w:rPr>
                <w:rFonts w:ascii="MS Gothic" w:hAnsi="MS Gothic"/>
                <w:sz w:val="24"/>
              </w:rPr>
              <w:t>☐</w:t>
              <w:tab/>
            </w:r>
            <w:r>
              <w:rPr>
                <w:sz w:val="24"/>
              </w:rPr>
              <w:t>One time only</w:t>
            </w:r>
          </w:p>
          <w:p>
            <w:pPr>
              <w:pStyle w:val="TableParagraph"/>
              <w:tabs>
                <w:tab w:pos="7870" w:val="right" w:leader="none"/>
              </w:tabs>
              <w:spacing w:line="261" w:lineRule="auto" w:before="188"/>
              <w:ind w:left="2915" w:right="2848" w:firstLine="279"/>
              <w:rPr>
                <w:b/>
                <w:sz w:val="28"/>
              </w:rPr>
            </w:pPr>
            <w:r>
              <w:rPr>
                <w:b/>
                <w:sz w:val="28"/>
              </w:rPr>
              <w:t>Calendar Year Contribution Limit 2020</w:t>
              <w:tab/>
            </w:r>
            <w:r>
              <w:rPr>
                <w:b/>
                <w:position w:val="1"/>
                <w:sz w:val="28"/>
              </w:rPr>
              <w:t>2021</w:t>
            </w:r>
          </w:p>
          <w:p>
            <w:pPr>
              <w:pStyle w:val="TableParagraph"/>
              <w:tabs>
                <w:tab w:pos="5924" w:val="left" w:leader="none"/>
              </w:tabs>
              <w:spacing w:line="308" w:lineRule="exact"/>
              <w:ind w:left="1599"/>
              <w:rPr>
                <w:sz w:val="28"/>
              </w:rPr>
            </w:pPr>
            <w:r>
              <w:rPr>
                <w:sz w:val="28"/>
              </w:rPr>
              <w:t>Single</w:t>
            </w:r>
            <w:r>
              <w:rPr>
                <w:spacing w:val="-5"/>
                <w:sz w:val="28"/>
              </w:rPr>
              <w:t> </w:t>
            </w:r>
            <w:r>
              <w:rPr>
                <w:sz w:val="28"/>
              </w:rPr>
              <w:t>Coverage:</w:t>
            </w:r>
            <w:r>
              <w:rPr>
                <w:spacing w:val="-3"/>
                <w:sz w:val="28"/>
              </w:rPr>
              <w:t> </w:t>
            </w:r>
            <w:r>
              <w:rPr>
                <w:sz w:val="28"/>
              </w:rPr>
              <w:t>$3,550</w:t>
              <w:tab/>
              <w:t>Single Coverage:</w:t>
            </w:r>
            <w:r>
              <w:rPr>
                <w:spacing w:val="4"/>
                <w:sz w:val="28"/>
              </w:rPr>
              <w:t> </w:t>
            </w:r>
            <w:r>
              <w:rPr>
                <w:sz w:val="28"/>
              </w:rPr>
              <w:t>$3,600</w:t>
            </w:r>
          </w:p>
          <w:p>
            <w:pPr>
              <w:pStyle w:val="TableParagraph"/>
              <w:tabs>
                <w:tab w:pos="5903" w:val="left" w:leader="none"/>
              </w:tabs>
              <w:spacing w:before="14"/>
              <w:ind w:left="1599"/>
              <w:rPr>
                <w:sz w:val="28"/>
              </w:rPr>
            </w:pPr>
            <w:r>
              <w:rPr>
                <w:sz w:val="28"/>
              </w:rPr>
              <w:t>Family</w:t>
            </w:r>
            <w:r>
              <w:rPr>
                <w:spacing w:val="-6"/>
                <w:sz w:val="28"/>
              </w:rPr>
              <w:t> </w:t>
            </w:r>
            <w:r>
              <w:rPr>
                <w:sz w:val="28"/>
              </w:rPr>
              <w:t>Coverage:</w:t>
            </w:r>
            <w:r>
              <w:rPr>
                <w:spacing w:val="-4"/>
                <w:sz w:val="28"/>
              </w:rPr>
              <w:t> </w:t>
            </w:r>
            <w:r>
              <w:rPr>
                <w:sz w:val="28"/>
              </w:rPr>
              <w:t>$7,100</w:t>
              <w:tab/>
              <w:t>Family Coverage:</w:t>
            </w:r>
            <w:r>
              <w:rPr>
                <w:spacing w:val="-22"/>
                <w:sz w:val="28"/>
              </w:rPr>
              <w:t> </w:t>
            </w:r>
            <w:r>
              <w:rPr>
                <w:sz w:val="28"/>
              </w:rPr>
              <w:t>$7,200</w:t>
            </w:r>
          </w:p>
          <w:p>
            <w:pPr>
              <w:pStyle w:val="TableParagraph"/>
              <w:spacing w:line="249" w:lineRule="auto" w:before="244"/>
              <w:ind w:left="169" w:right="56"/>
              <w:rPr>
                <w:sz w:val="22"/>
              </w:rPr>
            </w:pPr>
            <w:r>
              <w:rPr>
                <w:sz w:val="22"/>
              </w:rPr>
              <w:t>I UNDERSTAND THIS ELECTION AMOUNT WILL REMAIN IN FORCE UNTIL I CHANGE OR END IT BY COMPLETING A NEW FORM. I FURTHER UNDERSTAND IT IS MY RESPONSIBILITY TO MONITOR MY HSA AND UNDERSTAND THE CALENDAR YEAR LIMITS SET BY THE IRS.</w:t>
            </w:r>
          </w:p>
        </w:tc>
      </w:tr>
      <w:tr>
        <w:trPr>
          <w:trHeight w:val="896" w:hRule="atLeast"/>
        </w:trPr>
        <w:tc>
          <w:tcPr>
            <w:tcW w:w="10781" w:type="dxa"/>
            <w:gridSpan w:val="3"/>
            <w:tcBorders>
              <w:top w:val="single" w:sz="18" w:space="0" w:color="000000"/>
            </w:tcBorders>
          </w:tcPr>
          <w:p>
            <w:pPr>
              <w:pStyle w:val="TableParagraph"/>
              <w:tabs>
                <w:tab w:pos="7155" w:val="left" w:leader="none"/>
              </w:tabs>
              <w:spacing w:before="80"/>
              <w:ind w:left="140"/>
              <w:rPr>
                <w:rFonts w:ascii="Minion Pro"/>
                <w:sz w:val="24"/>
              </w:rPr>
            </w:pPr>
            <w:r>
              <w:rPr>
                <w:rFonts w:ascii="Minion Pro"/>
                <w:sz w:val="24"/>
              </w:rPr>
              <w:t>(</w:t>
            </w:r>
            <w:r>
              <w:rPr>
                <w:sz w:val="24"/>
              </w:rPr>
              <w:t>Employee</w:t>
            </w:r>
            <w:r>
              <w:rPr>
                <w:spacing w:val="-5"/>
                <w:sz w:val="24"/>
              </w:rPr>
              <w:t> </w:t>
            </w:r>
            <w:r>
              <w:rPr>
                <w:sz w:val="24"/>
              </w:rPr>
              <w:t>Signature</w:t>
            </w:r>
            <w:r>
              <w:rPr>
                <w:rFonts w:ascii="Minion Pro"/>
                <w:sz w:val="24"/>
              </w:rPr>
              <w:t>)</w:t>
              <w:tab/>
              <w:t>(</w:t>
            </w:r>
            <w:r>
              <w:rPr>
                <w:sz w:val="24"/>
              </w:rPr>
              <w:t>Date</w:t>
            </w:r>
            <w:r>
              <w:rPr>
                <w:rFonts w:ascii="Minion Pro"/>
                <w:sz w:val="24"/>
              </w:rPr>
              <w:t>)</w:t>
            </w:r>
          </w:p>
          <w:p>
            <w:pPr>
              <w:pStyle w:val="TableParagraph"/>
              <w:spacing w:before="119"/>
              <w:ind w:left="169"/>
              <w:rPr>
                <w:b/>
                <w:sz w:val="24"/>
              </w:rPr>
            </w:pPr>
            <w:r>
              <w:rPr>
                <w:b/>
                <w:sz w:val="24"/>
              </w:rPr>
              <w:t>*Pre-tax payroll deduction occurs the first payroll cycle after we receive the completed form.</w:t>
            </w:r>
          </w:p>
        </w:tc>
      </w:tr>
    </w:tbl>
    <w:p>
      <w:pPr>
        <w:pStyle w:val="BodyText"/>
        <w:spacing w:line="208" w:lineRule="auto" w:before="124"/>
        <w:ind w:left="384" w:right="383"/>
        <w:jc w:val="both"/>
      </w:pPr>
      <w:r>
        <w:rPr>
          <w:b/>
        </w:rPr>
        <w:t>Please Note: </w:t>
      </w:r>
      <w:r>
        <w:rPr/>
        <w:t>Beginning January 1, 2021, the state will no longer monitor employees' HSA contributions. Refunds  will  not  be   disbursed   through   payroll   in   the   event   of   an   over-contribution   and/or mistaken contribution.  Contribution  limits  for  the  year  can  vary  on  a  variety  of  factors, which  is  why   we strongly encourage you to consult with  your  tax  advisor  if  you  are  unsure  or  have  questions  regarding your HSA contribution</w:t>
      </w:r>
      <w:r>
        <w:rPr>
          <w:spacing w:val="-30"/>
        </w:rPr>
        <w:t> </w:t>
      </w:r>
      <w:r>
        <w:rPr/>
        <w:t>limits.</w:t>
      </w:r>
    </w:p>
    <w:p>
      <w:pPr>
        <w:pStyle w:val="BodyText"/>
        <w:spacing w:before="0"/>
        <w:rPr>
          <w:sz w:val="20"/>
        </w:rPr>
      </w:pPr>
    </w:p>
    <w:p>
      <w:pPr>
        <w:pStyle w:val="BodyText"/>
        <w:spacing w:before="7"/>
        <w:rPr>
          <w:sz w:val="28"/>
        </w:rPr>
      </w:pPr>
    </w:p>
    <w:p>
      <w:pPr>
        <w:spacing w:before="213"/>
        <w:ind w:left="2763" w:right="2435" w:firstLine="0"/>
        <w:jc w:val="center"/>
        <w:rPr>
          <w:sz w:val="32"/>
        </w:rPr>
      </w:pPr>
      <w:r>
        <w:rPr/>
        <w:pict>
          <v:shapetype id="_x0000_t202" o:spt="202" coordsize="21600,21600" path="m,l,21600r21600,l21600,xe">
            <v:stroke joinstyle="miter"/>
            <v:path gradientshapeok="t" o:connecttype="rect"/>
          </v:shapetype>
          <v:shape style="position:absolute;margin-left:340.5pt;margin-top:-17.193188pt;width:221pt;height:69pt;mso-position-horizontal-relative:page;mso-position-vertical-relative:paragraph;z-index:15728640" type="#_x0000_t202" filled="false" stroked="true" strokeweight="1pt" strokecolor="#000000">
            <v:textbox inset="0,0,0,0">
              <w:txbxContent>
                <w:p>
                  <w:pPr>
                    <w:spacing w:line="271" w:lineRule="auto" w:before="114"/>
                    <w:ind w:left="928" w:right="373" w:hanging="857"/>
                    <w:jc w:val="left"/>
                    <w:rPr>
                      <w:sz w:val="24"/>
                    </w:rPr>
                  </w:pPr>
                  <w:r>
                    <w:rPr>
                      <w:sz w:val="24"/>
                    </w:rPr>
                    <w:t>Mail to: Bureau of Human Resources Benefits Program</w:t>
                  </w:r>
                </w:p>
                <w:p>
                  <w:pPr>
                    <w:spacing w:line="250" w:lineRule="exact" w:before="0"/>
                    <w:ind w:left="928" w:right="0" w:firstLine="0"/>
                    <w:jc w:val="left"/>
                    <w:rPr>
                      <w:sz w:val="24"/>
                    </w:rPr>
                  </w:pPr>
                  <w:r>
                    <w:rPr>
                      <w:sz w:val="24"/>
                    </w:rPr>
                    <w:t>3800 E Highway 34, Suite 1</w:t>
                  </w:r>
                </w:p>
                <w:p>
                  <w:pPr>
                    <w:spacing w:before="9"/>
                    <w:ind w:left="928" w:right="0" w:firstLine="0"/>
                    <w:jc w:val="left"/>
                    <w:rPr>
                      <w:sz w:val="24"/>
                    </w:rPr>
                  </w:pPr>
                  <w:r>
                    <w:rPr>
                      <w:sz w:val="24"/>
                    </w:rPr>
                    <w:t>Pierre, SD 57501</w:t>
                  </w:r>
                </w:p>
              </w:txbxContent>
            </v:textbox>
            <v:stroke dashstyle="solid"/>
            <w10:wrap type="none"/>
          </v:shape>
        </w:pict>
      </w:r>
      <w:r>
        <w:rPr/>
        <w:pict>
          <v:shape style="position:absolute;margin-left:42.75pt;margin-top:-17.193188pt;width:244pt;height:69pt;mso-position-horizontal-relative:page;mso-position-vertical-relative:paragraph;z-index:15729152" type="#_x0000_t202" filled="false" stroked="true" strokeweight="1pt" strokecolor="#000000">
            <v:textbox inset="0,0,0,0">
              <w:txbxContent>
                <w:p>
                  <w:pPr>
                    <w:pStyle w:val="BodyText"/>
                    <w:rPr>
                      <w:sz w:val="20"/>
                    </w:rPr>
                  </w:pPr>
                </w:p>
                <w:p>
                  <w:pPr>
                    <w:spacing w:before="0"/>
                    <w:ind w:left="389" w:right="0" w:firstLine="0"/>
                    <w:jc w:val="left"/>
                    <w:rPr>
                      <w:sz w:val="24"/>
                    </w:rPr>
                  </w:pPr>
                  <w:r>
                    <w:rPr>
                      <w:sz w:val="24"/>
                    </w:rPr>
                    <w:t>Please return the form to:</w:t>
                  </w:r>
                </w:p>
                <w:p>
                  <w:pPr>
                    <w:pStyle w:val="BodyText"/>
                    <w:spacing w:before="5"/>
                    <w:rPr>
                      <w:sz w:val="24"/>
                    </w:rPr>
                  </w:pPr>
                </w:p>
                <w:p>
                  <w:pPr>
                    <w:spacing w:before="0"/>
                    <w:ind w:left="389" w:right="0" w:firstLine="0"/>
                    <w:jc w:val="left"/>
                    <w:rPr>
                      <w:sz w:val="24"/>
                    </w:rPr>
                  </w:pPr>
                  <w:r>
                    <w:rPr>
                      <w:sz w:val="24"/>
                    </w:rPr>
                    <w:t>Email: </w:t>
                  </w:r>
                  <w:hyperlink r:id="rId5">
                    <w:r>
                      <w:rPr>
                        <w:sz w:val="24"/>
                      </w:rPr>
                      <w:t>benefitswebsite@state.sd.us</w:t>
                    </w:r>
                  </w:hyperlink>
                </w:p>
              </w:txbxContent>
            </v:textbox>
            <v:stroke dashstyle="solid"/>
            <w10:wrap type="none"/>
          </v:shape>
        </w:pict>
      </w:r>
      <w:r>
        <w:rPr>
          <w:sz w:val="32"/>
        </w:rPr>
        <w:t>Or</w:t>
      </w:r>
    </w:p>
    <w:sectPr>
      <w:type w:val="continuous"/>
      <w:pgSz w:w="12240" w:h="15840"/>
      <w:pgMar w:top="220" w:bottom="0" w:left="56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inion Pro">
    <w:altName w:val="Minion Pro"/>
    <w:charset w:val="0"/>
    <w:family w:val="roman"/>
    <w:pitch w:val="variable"/>
  </w:font>
  <w:font w:name="MS Gothic">
    <w:altName w:val="MS Gothic"/>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00" w:hanging="478"/>
      </w:pPr>
      <w:rPr>
        <w:rFonts w:hint="default" w:ascii="MS Gothic" w:hAnsi="MS Gothic" w:eastAsia="MS Gothic" w:cs="MS Gothic"/>
        <w:w w:val="99"/>
        <w:sz w:val="26"/>
        <w:szCs w:val="26"/>
        <w:lang w:val="en-us" w:eastAsia="en-US" w:bidi="ar-SA"/>
      </w:rPr>
    </w:lvl>
    <w:lvl w:ilvl="1">
      <w:start w:val="0"/>
      <w:numFmt w:val="bullet"/>
      <w:lvlText w:val="•"/>
      <w:lvlJc w:val="left"/>
      <w:pPr>
        <w:ind w:left="3412" w:hanging="478"/>
      </w:pPr>
      <w:rPr>
        <w:rFonts w:hint="default"/>
        <w:lang w:val="en-us" w:eastAsia="en-US" w:bidi="ar-SA"/>
      </w:rPr>
    </w:lvl>
    <w:lvl w:ilvl="2">
      <w:start w:val="0"/>
      <w:numFmt w:val="bullet"/>
      <w:lvlText w:val="•"/>
      <w:lvlJc w:val="left"/>
      <w:pPr>
        <w:ind w:left="4224" w:hanging="478"/>
      </w:pPr>
      <w:rPr>
        <w:rFonts w:hint="default"/>
        <w:lang w:val="en-us" w:eastAsia="en-US" w:bidi="ar-SA"/>
      </w:rPr>
    </w:lvl>
    <w:lvl w:ilvl="3">
      <w:start w:val="0"/>
      <w:numFmt w:val="bullet"/>
      <w:lvlText w:val="•"/>
      <w:lvlJc w:val="left"/>
      <w:pPr>
        <w:ind w:left="5036" w:hanging="478"/>
      </w:pPr>
      <w:rPr>
        <w:rFonts w:hint="default"/>
        <w:lang w:val="en-us" w:eastAsia="en-US" w:bidi="ar-SA"/>
      </w:rPr>
    </w:lvl>
    <w:lvl w:ilvl="4">
      <w:start w:val="0"/>
      <w:numFmt w:val="bullet"/>
      <w:lvlText w:val="•"/>
      <w:lvlJc w:val="left"/>
      <w:pPr>
        <w:ind w:left="5848" w:hanging="478"/>
      </w:pPr>
      <w:rPr>
        <w:rFonts w:hint="default"/>
        <w:lang w:val="en-us" w:eastAsia="en-US" w:bidi="ar-SA"/>
      </w:rPr>
    </w:lvl>
    <w:lvl w:ilvl="5">
      <w:start w:val="0"/>
      <w:numFmt w:val="bullet"/>
      <w:lvlText w:val="•"/>
      <w:lvlJc w:val="left"/>
      <w:pPr>
        <w:ind w:left="6660" w:hanging="478"/>
      </w:pPr>
      <w:rPr>
        <w:rFonts w:hint="default"/>
        <w:lang w:val="en-us" w:eastAsia="en-US" w:bidi="ar-SA"/>
      </w:rPr>
    </w:lvl>
    <w:lvl w:ilvl="6">
      <w:start w:val="0"/>
      <w:numFmt w:val="bullet"/>
      <w:lvlText w:val="•"/>
      <w:lvlJc w:val="left"/>
      <w:pPr>
        <w:ind w:left="7472" w:hanging="478"/>
      </w:pPr>
      <w:rPr>
        <w:rFonts w:hint="default"/>
        <w:lang w:val="en-us" w:eastAsia="en-US" w:bidi="ar-SA"/>
      </w:rPr>
    </w:lvl>
    <w:lvl w:ilvl="7">
      <w:start w:val="0"/>
      <w:numFmt w:val="bullet"/>
      <w:lvlText w:val="•"/>
      <w:lvlJc w:val="left"/>
      <w:pPr>
        <w:ind w:left="8284" w:hanging="478"/>
      </w:pPr>
      <w:rPr>
        <w:rFonts w:hint="default"/>
        <w:lang w:val="en-us" w:eastAsia="en-US" w:bidi="ar-SA"/>
      </w:rPr>
    </w:lvl>
    <w:lvl w:ilvl="8">
      <w:start w:val="0"/>
      <w:numFmt w:val="bullet"/>
      <w:lvlText w:val="•"/>
      <w:lvlJc w:val="left"/>
      <w:pPr>
        <w:ind w:left="9096" w:hanging="478"/>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4"/>
    </w:pPr>
    <w:rPr>
      <w:rFonts w:ascii="Arial" w:hAnsi="Arial" w:eastAsia="Arial" w:cs="Arial"/>
      <w:sz w:val="21"/>
      <w:szCs w:val="21"/>
      <w:lang w:val="en-us" w:eastAsia="en-US" w:bidi="ar-SA"/>
    </w:rPr>
  </w:style>
  <w:style w:styleId="Title" w:type="paragraph">
    <w:name w:val="Title"/>
    <w:basedOn w:val="Normal"/>
    <w:uiPriority w:val="1"/>
    <w:qFormat/>
    <w:pPr>
      <w:spacing w:before="76"/>
      <w:ind w:left="2763" w:right="2723"/>
      <w:jc w:val="center"/>
    </w:pPr>
    <w:rPr>
      <w:rFonts w:ascii="Arial" w:hAnsi="Arial" w:eastAsia="Arial" w:cs="Arial"/>
      <w:sz w:val="34"/>
      <w:szCs w:val="3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enefitswebsite@state.sd.u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2020-11-04T15:46:12Z</dcterms:created>
  <dcterms:modified xsi:type="dcterms:W3CDTF">2020-11-04T15:46:12Z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Acrobat PDFMaker 18 for Word</vt:lpwstr>
  </property>
  <property fmtid="{D5CDD505-2E9C-101B-9397-08002B2CF9AE}" pid="4" name="LastSaved">
    <vt:filetime>2020-11-04T00:00:00Z</vt:filetime>
  </property>
</Properties>
</file>